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4D" w:rsidRPr="001C66AC" w:rsidRDefault="00BF60DE" w:rsidP="00ED0FF2">
      <w:pPr>
        <w:pStyle w:val="h1chapter"/>
        <w:spacing w:before="240" w:after="240" w:line="360" w:lineRule="auto"/>
        <w:jc w:val="left"/>
        <w:rPr>
          <w:rFonts w:ascii="Arial" w:hAnsi="Arial" w:cs="Arial"/>
          <w:sz w:val="24"/>
          <w:szCs w:val="24"/>
          <w:lang w:val="it-IT"/>
        </w:rPr>
      </w:pPr>
      <w:r w:rsidRPr="001C66AC">
        <w:rPr>
          <w:rFonts w:ascii="Arial" w:hAnsi="Arial" w:cs="Arial"/>
          <w:sz w:val="24"/>
          <w:szCs w:val="24"/>
          <w:lang w:val="it-IT"/>
        </w:rPr>
        <w:t xml:space="preserve">Allegato 1. Norme relative al soggiorno di persone in </w:t>
      </w:r>
      <w:r w:rsidR="00727FD9" w:rsidRPr="001C66AC">
        <w:rPr>
          <w:rFonts w:ascii="Arial" w:hAnsi="Arial" w:cs="Arial"/>
          <w:sz w:val="24"/>
          <w:szCs w:val="24"/>
          <w:lang w:val="it-IT"/>
        </w:rPr>
        <w:t>sal</w:t>
      </w:r>
      <w:r w:rsidRPr="001C66AC">
        <w:rPr>
          <w:rFonts w:ascii="Arial" w:hAnsi="Arial" w:cs="Arial"/>
          <w:sz w:val="24"/>
          <w:szCs w:val="24"/>
          <w:lang w:val="it-IT"/>
        </w:rPr>
        <w:t>e per detenuti o persone portate a tornare sobrie.</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1 </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1. </w:t>
      </w:r>
      <w:r w:rsidR="00683932" w:rsidRPr="001C66AC">
        <w:rPr>
          <w:rFonts w:ascii="Arial" w:hAnsi="Arial" w:cs="Arial"/>
          <w:sz w:val="24"/>
          <w:szCs w:val="24"/>
          <w:lang w:val="it-IT"/>
        </w:rPr>
        <w:t>Una persona ammessa nella sala deve essere immediatamente informata di:</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683932" w:rsidRPr="001C66AC">
        <w:rPr>
          <w:rFonts w:ascii="Arial" w:hAnsi="Arial" w:cs="Arial"/>
          <w:sz w:val="24"/>
          <w:szCs w:val="24"/>
          <w:lang w:val="it-IT"/>
        </w:rPr>
        <w:t>i suoi diritti e doveri che incombono a lei, facendola conoscere questo regolamento. La persona ammessa nella sala conferma di aver letto i termini e le condizioni di soggiorno firmando la carta con le regole di soggiorno per le di persone in camere per detenuti o persone portate a tornare sobrie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2)</w:t>
      </w:r>
      <w:r w:rsidRPr="001C66AC">
        <w:rPr>
          <w:rFonts w:ascii="Arial" w:hAnsi="Arial" w:cs="Arial"/>
          <w:sz w:val="24"/>
          <w:szCs w:val="24"/>
          <w:lang w:val="it-IT"/>
        </w:rPr>
        <w:t xml:space="preserve"> </w:t>
      </w:r>
      <w:r w:rsidR="00C52C1D" w:rsidRPr="001C66AC">
        <w:rPr>
          <w:rFonts w:ascii="Arial" w:hAnsi="Arial" w:cs="Arial"/>
          <w:sz w:val="24"/>
          <w:szCs w:val="24"/>
          <w:lang w:val="it-IT"/>
        </w:rPr>
        <w:t xml:space="preserve">i </w:t>
      </w:r>
      <w:r w:rsidR="00683932" w:rsidRPr="001C66AC">
        <w:rPr>
          <w:rFonts w:ascii="Arial" w:hAnsi="Arial" w:cs="Arial"/>
          <w:sz w:val="24"/>
          <w:szCs w:val="24"/>
          <w:lang w:val="it-IT"/>
        </w:rPr>
        <w:t>dispositivi di monitoraggio, compresi quelli usati per osservare e registrare l’immagine, che sono installati nella sala – in caso in cui sono installati</w:t>
      </w:r>
      <w:r w:rsidRPr="001C66AC">
        <w:rPr>
          <w:rFonts w:ascii="Arial" w:hAnsi="Arial" w:cs="Arial"/>
          <w:sz w:val="24"/>
          <w:szCs w:val="24"/>
          <w:lang w:val="it-IT"/>
        </w:rPr>
        <w:t>.</w:t>
      </w:r>
    </w:p>
    <w:p w:rsidR="008C204D" w:rsidRPr="00ED0FF2"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683932" w:rsidRPr="001C66AC">
        <w:rPr>
          <w:rFonts w:ascii="Arial" w:hAnsi="Arial" w:cs="Arial"/>
          <w:sz w:val="24"/>
          <w:szCs w:val="24"/>
          <w:lang w:val="it-IT"/>
        </w:rPr>
        <w:t xml:space="preserve">Una persona che non conosce la lingua polacca, collocata nella sala, deve avere </w:t>
      </w:r>
      <w:r w:rsidR="00683932" w:rsidRPr="00ED0FF2">
        <w:rPr>
          <w:rFonts w:ascii="Arial" w:hAnsi="Arial" w:cs="Arial"/>
          <w:sz w:val="24"/>
          <w:szCs w:val="24"/>
          <w:lang w:val="it-IT"/>
        </w:rPr>
        <w:t>la possibilità di comunicare attraverso un interprete su questioni riguardanti il suo soggiorno nella sala.</w:t>
      </w:r>
    </w:p>
    <w:p w:rsidR="00ED0FF2" w:rsidRPr="00ED0FF2" w:rsidRDefault="00ED0FF2" w:rsidP="00ED0FF2">
      <w:pPr>
        <w:pStyle w:val="divparagraph"/>
        <w:spacing w:before="240" w:after="240" w:line="360" w:lineRule="auto"/>
        <w:rPr>
          <w:rFonts w:ascii="Arial" w:hAnsi="Arial" w:cs="Arial"/>
          <w:sz w:val="24"/>
          <w:szCs w:val="24"/>
          <w:lang w:val="it-IT"/>
        </w:rPr>
      </w:pPr>
      <w:r w:rsidRPr="00ED0FF2">
        <w:rPr>
          <w:rFonts w:ascii="Arial" w:hAnsi="Arial" w:cs="Arial"/>
          <w:sz w:val="24"/>
          <w:szCs w:val="24"/>
        </w:rPr>
        <w:t xml:space="preserve">2a. Alla persona </w:t>
      </w:r>
      <w:proofErr w:type="spellStart"/>
      <w:r w:rsidRPr="00ED0FF2">
        <w:rPr>
          <w:rFonts w:ascii="Arial" w:hAnsi="Arial" w:cs="Arial"/>
          <w:sz w:val="24"/>
          <w:szCs w:val="24"/>
        </w:rPr>
        <w:t>ammessa</w:t>
      </w:r>
      <w:proofErr w:type="spellEnd"/>
      <w:r w:rsidRPr="00ED0FF2">
        <w:rPr>
          <w:rFonts w:ascii="Arial" w:hAnsi="Arial" w:cs="Arial"/>
          <w:sz w:val="24"/>
          <w:szCs w:val="24"/>
        </w:rPr>
        <w:t xml:space="preserve"> </w:t>
      </w:r>
      <w:proofErr w:type="spellStart"/>
      <w:r w:rsidRPr="00ED0FF2">
        <w:rPr>
          <w:rFonts w:ascii="Arial" w:hAnsi="Arial" w:cs="Arial"/>
          <w:sz w:val="24"/>
          <w:szCs w:val="24"/>
        </w:rPr>
        <w:t>nel</w:t>
      </w:r>
      <w:proofErr w:type="spellEnd"/>
      <w:r w:rsidRPr="00ED0FF2">
        <w:rPr>
          <w:rFonts w:ascii="Arial" w:hAnsi="Arial" w:cs="Arial"/>
          <w:sz w:val="24"/>
          <w:szCs w:val="24"/>
        </w:rPr>
        <w:t xml:space="preserve"> </w:t>
      </w:r>
      <w:proofErr w:type="spellStart"/>
      <w:r w:rsidRPr="00ED0FF2">
        <w:rPr>
          <w:rFonts w:ascii="Arial" w:hAnsi="Arial" w:cs="Arial"/>
          <w:sz w:val="24"/>
          <w:szCs w:val="24"/>
        </w:rPr>
        <w:t>locale</w:t>
      </w:r>
      <w:proofErr w:type="spellEnd"/>
      <w:r w:rsidRPr="00ED0FF2">
        <w:rPr>
          <w:rFonts w:ascii="Arial" w:hAnsi="Arial" w:cs="Arial"/>
          <w:sz w:val="24"/>
          <w:szCs w:val="24"/>
        </w:rPr>
        <w:t xml:space="preserve">, </w:t>
      </w:r>
      <w:proofErr w:type="spellStart"/>
      <w:r w:rsidRPr="00ED0FF2">
        <w:rPr>
          <w:rFonts w:ascii="Arial" w:hAnsi="Arial" w:cs="Arial"/>
          <w:sz w:val="24"/>
          <w:szCs w:val="24"/>
        </w:rPr>
        <w:t>qualora</w:t>
      </w:r>
      <w:proofErr w:type="spellEnd"/>
      <w:r w:rsidRPr="00ED0FF2">
        <w:rPr>
          <w:rFonts w:ascii="Arial" w:hAnsi="Arial" w:cs="Arial"/>
          <w:sz w:val="24"/>
          <w:szCs w:val="24"/>
        </w:rPr>
        <w:t xml:space="preserve"> si </w:t>
      </w:r>
      <w:proofErr w:type="spellStart"/>
      <w:r w:rsidRPr="00ED0FF2">
        <w:rPr>
          <w:rFonts w:ascii="Arial" w:hAnsi="Arial" w:cs="Arial"/>
          <w:sz w:val="24"/>
          <w:szCs w:val="24"/>
        </w:rPr>
        <w:t>tratti</w:t>
      </w:r>
      <w:proofErr w:type="spellEnd"/>
      <w:r w:rsidRPr="00ED0FF2">
        <w:rPr>
          <w:rFonts w:ascii="Arial" w:hAnsi="Arial" w:cs="Arial"/>
          <w:sz w:val="24"/>
          <w:szCs w:val="24"/>
        </w:rPr>
        <w:t xml:space="preserve"> di </w:t>
      </w:r>
      <w:proofErr w:type="spellStart"/>
      <w:r w:rsidRPr="00ED0FF2">
        <w:rPr>
          <w:rFonts w:ascii="Arial" w:hAnsi="Arial" w:cs="Arial"/>
          <w:sz w:val="24"/>
          <w:szCs w:val="24"/>
        </w:rPr>
        <w:t>una</w:t>
      </w:r>
      <w:proofErr w:type="spellEnd"/>
      <w:r w:rsidRPr="00ED0FF2">
        <w:rPr>
          <w:rFonts w:ascii="Arial" w:hAnsi="Arial" w:cs="Arial"/>
          <w:sz w:val="24"/>
          <w:szCs w:val="24"/>
        </w:rPr>
        <w:t xml:space="preserve"> persona di </w:t>
      </w:r>
      <w:proofErr w:type="spellStart"/>
      <w:r w:rsidRPr="00ED0FF2">
        <w:rPr>
          <w:rFonts w:ascii="Arial" w:hAnsi="Arial" w:cs="Arial"/>
          <w:sz w:val="24"/>
          <w:szCs w:val="24"/>
        </w:rPr>
        <w:t>cui</w:t>
      </w:r>
      <w:proofErr w:type="spellEnd"/>
      <w:r w:rsidRPr="00ED0FF2">
        <w:rPr>
          <w:rFonts w:ascii="Arial" w:hAnsi="Arial" w:cs="Arial"/>
          <w:sz w:val="24"/>
          <w:szCs w:val="24"/>
        </w:rPr>
        <w:t xml:space="preserve"> </w:t>
      </w:r>
      <w:proofErr w:type="spellStart"/>
      <w:r w:rsidRPr="00ED0FF2">
        <w:rPr>
          <w:rFonts w:ascii="Arial" w:hAnsi="Arial" w:cs="Arial"/>
          <w:sz w:val="24"/>
          <w:szCs w:val="24"/>
        </w:rPr>
        <w:t>all’</w:t>
      </w:r>
      <w:hyperlink r:id="rId6" w:history="1">
        <w:r w:rsidRPr="00ED0FF2">
          <w:rPr>
            <w:rFonts w:ascii="Arial" w:hAnsi="Arial" w:cs="Arial"/>
            <w:sz w:val="24"/>
            <w:szCs w:val="24"/>
          </w:rPr>
          <w:t>art</w:t>
        </w:r>
        <w:proofErr w:type="spellEnd"/>
        <w:r w:rsidRPr="00ED0FF2">
          <w:rPr>
            <w:rFonts w:ascii="Arial" w:hAnsi="Arial" w:cs="Arial"/>
            <w:sz w:val="24"/>
            <w:szCs w:val="24"/>
          </w:rPr>
          <w:t xml:space="preserve">. 2, par. 1 punto 1 </w:t>
        </w:r>
      </w:hyperlink>
      <w:proofErr w:type="spellStart"/>
      <w:r w:rsidRPr="00ED0FF2">
        <w:rPr>
          <w:rFonts w:ascii="Arial" w:hAnsi="Arial" w:cs="Arial"/>
          <w:sz w:val="24"/>
          <w:szCs w:val="24"/>
        </w:rPr>
        <w:t>della</w:t>
      </w:r>
      <w:proofErr w:type="spellEnd"/>
      <w:r w:rsidRPr="00ED0FF2">
        <w:rPr>
          <w:rFonts w:ascii="Arial" w:hAnsi="Arial" w:cs="Arial"/>
          <w:sz w:val="24"/>
          <w:szCs w:val="24"/>
        </w:rPr>
        <w:t xml:space="preserve"> </w:t>
      </w:r>
      <w:proofErr w:type="spellStart"/>
      <w:r w:rsidRPr="00ED0FF2">
        <w:rPr>
          <w:rFonts w:ascii="Arial" w:hAnsi="Arial" w:cs="Arial"/>
          <w:sz w:val="24"/>
          <w:szCs w:val="24"/>
        </w:rPr>
        <w:t>legge</w:t>
      </w:r>
      <w:proofErr w:type="spellEnd"/>
      <w:r w:rsidRPr="00ED0FF2">
        <w:rPr>
          <w:rFonts w:ascii="Arial" w:hAnsi="Arial" w:cs="Arial"/>
          <w:sz w:val="24"/>
          <w:szCs w:val="24"/>
        </w:rPr>
        <w:t xml:space="preserve"> del 19 </w:t>
      </w:r>
      <w:proofErr w:type="spellStart"/>
      <w:r w:rsidRPr="00ED0FF2">
        <w:rPr>
          <w:rFonts w:ascii="Arial" w:hAnsi="Arial" w:cs="Arial"/>
          <w:sz w:val="24"/>
          <w:szCs w:val="24"/>
        </w:rPr>
        <w:t>agosto</w:t>
      </w:r>
      <w:proofErr w:type="spellEnd"/>
      <w:r w:rsidRPr="00ED0FF2">
        <w:rPr>
          <w:rFonts w:ascii="Arial" w:hAnsi="Arial" w:cs="Arial"/>
          <w:sz w:val="24"/>
          <w:szCs w:val="24"/>
        </w:rPr>
        <w:t xml:space="preserve"> 2011 </w:t>
      </w:r>
      <w:proofErr w:type="spellStart"/>
      <w:r w:rsidRPr="00ED0FF2">
        <w:rPr>
          <w:rFonts w:ascii="Arial" w:hAnsi="Arial" w:cs="Arial"/>
          <w:sz w:val="24"/>
          <w:szCs w:val="24"/>
        </w:rPr>
        <w:t>sulla</w:t>
      </w:r>
      <w:proofErr w:type="spellEnd"/>
      <w:r w:rsidRPr="00ED0FF2">
        <w:rPr>
          <w:rFonts w:ascii="Arial" w:hAnsi="Arial" w:cs="Arial"/>
          <w:sz w:val="24"/>
          <w:szCs w:val="24"/>
        </w:rPr>
        <w:t xml:space="preserve"> lingua dei </w:t>
      </w:r>
      <w:proofErr w:type="spellStart"/>
      <w:r w:rsidRPr="00ED0FF2">
        <w:rPr>
          <w:rFonts w:ascii="Arial" w:hAnsi="Arial" w:cs="Arial"/>
          <w:sz w:val="24"/>
          <w:szCs w:val="24"/>
        </w:rPr>
        <w:t>segni</w:t>
      </w:r>
      <w:proofErr w:type="spellEnd"/>
      <w:r w:rsidRPr="00ED0FF2">
        <w:rPr>
          <w:rFonts w:ascii="Arial" w:hAnsi="Arial" w:cs="Arial"/>
          <w:sz w:val="24"/>
          <w:szCs w:val="24"/>
        </w:rPr>
        <w:t xml:space="preserve"> e </w:t>
      </w:r>
      <w:proofErr w:type="spellStart"/>
      <w:r w:rsidRPr="00ED0FF2">
        <w:rPr>
          <w:rFonts w:ascii="Arial" w:hAnsi="Arial" w:cs="Arial"/>
          <w:sz w:val="24"/>
          <w:szCs w:val="24"/>
        </w:rPr>
        <w:t>altri</w:t>
      </w:r>
      <w:proofErr w:type="spellEnd"/>
      <w:r w:rsidRPr="00ED0FF2">
        <w:rPr>
          <w:rFonts w:ascii="Arial" w:hAnsi="Arial" w:cs="Arial"/>
          <w:sz w:val="24"/>
          <w:szCs w:val="24"/>
        </w:rPr>
        <w:t xml:space="preserve"> </w:t>
      </w:r>
      <w:proofErr w:type="spellStart"/>
      <w:r w:rsidRPr="00ED0FF2">
        <w:rPr>
          <w:rFonts w:ascii="Arial" w:hAnsi="Arial" w:cs="Arial"/>
          <w:sz w:val="24"/>
          <w:szCs w:val="24"/>
        </w:rPr>
        <w:t>mezzi</w:t>
      </w:r>
      <w:proofErr w:type="spellEnd"/>
      <w:r w:rsidRPr="00ED0FF2">
        <w:rPr>
          <w:rFonts w:ascii="Arial" w:hAnsi="Arial" w:cs="Arial"/>
          <w:sz w:val="24"/>
          <w:szCs w:val="24"/>
        </w:rPr>
        <w:t xml:space="preserve"> di </w:t>
      </w:r>
      <w:proofErr w:type="spellStart"/>
      <w:r w:rsidRPr="00ED0FF2">
        <w:rPr>
          <w:rFonts w:ascii="Arial" w:hAnsi="Arial" w:cs="Arial"/>
          <w:sz w:val="24"/>
          <w:szCs w:val="24"/>
        </w:rPr>
        <w:t>comunicazione</w:t>
      </w:r>
      <w:proofErr w:type="spellEnd"/>
      <w:r w:rsidRPr="00ED0FF2">
        <w:rPr>
          <w:rFonts w:ascii="Arial" w:hAnsi="Arial" w:cs="Arial"/>
          <w:sz w:val="24"/>
          <w:szCs w:val="24"/>
        </w:rPr>
        <w:t xml:space="preserve"> (Dz. U. [</w:t>
      </w:r>
      <w:proofErr w:type="spellStart"/>
      <w:r w:rsidRPr="00ED0FF2">
        <w:rPr>
          <w:rFonts w:ascii="Arial" w:hAnsi="Arial" w:cs="Arial"/>
          <w:sz w:val="24"/>
          <w:szCs w:val="24"/>
        </w:rPr>
        <w:t>Gazz</w:t>
      </w:r>
      <w:proofErr w:type="spellEnd"/>
      <w:r w:rsidRPr="00ED0FF2">
        <w:rPr>
          <w:rFonts w:ascii="Arial" w:hAnsi="Arial" w:cs="Arial"/>
          <w:sz w:val="24"/>
          <w:szCs w:val="24"/>
        </w:rPr>
        <w:t xml:space="preserve">. Uff.] del 2017, </w:t>
      </w:r>
      <w:hyperlink r:id="rId7" w:history="1">
        <w:r w:rsidRPr="00ED0FF2">
          <w:rPr>
            <w:rFonts w:ascii="Arial" w:hAnsi="Arial" w:cs="Arial"/>
            <w:sz w:val="24"/>
            <w:szCs w:val="24"/>
          </w:rPr>
          <w:t>punto 20</w:t>
        </w:r>
      </w:hyperlink>
      <w:r w:rsidRPr="00ED0FF2">
        <w:rPr>
          <w:rFonts w:ascii="Arial" w:hAnsi="Arial" w:cs="Arial"/>
          <w:sz w:val="24"/>
          <w:szCs w:val="24"/>
        </w:rPr>
        <w:t xml:space="preserve">), </w:t>
      </w:r>
      <w:proofErr w:type="spellStart"/>
      <w:r w:rsidRPr="00ED0FF2">
        <w:rPr>
          <w:rFonts w:ascii="Arial" w:hAnsi="Arial" w:cs="Arial"/>
          <w:sz w:val="24"/>
          <w:szCs w:val="24"/>
        </w:rPr>
        <w:t>deve</w:t>
      </w:r>
      <w:proofErr w:type="spellEnd"/>
      <w:r w:rsidRPr="00ED0FF2">
        <w:rPr>
          <w:rFonts w:ascii="Arial" w:hAnsi="Arial" w:cs="Arial"/>
          <w:sz w:val="24"/>
          <w:szCs w:val="24"/>
        </w:rPr>
        <w:t xml:space="preserve"> </w:t>
      </w:r>
      <w:proofErr w:type="spellStart"/>
      <w:r w:rsidRPr="00ED0FF2">
        <w:rPr>
          <w:rFonts w:ascii="Arial" w:hAnsi="Arial" w:cs="Arial"/>
          <w:sz w:val="24"/>
          <w:szCs w:val="24"/>
        </w:rPr>
        <w:t>avere</w:t>
      </w:r>
      <w:proofErr w:type="spellEnd"/>
      <w:r w:rsidRPr="00ED0FF2">
        <w:rPr>
          <w:rFonts w:ascii="Arial" w:hAnsi="Arial" w:cs="Arial"/>
          <w:sz w:val="24"/>
          <w:szCs w:val="24"/>
        </w:rPr>
        <w:t xml:space="preserve"> </w:t>
      </w:r>
      <w:proofErr w:type="spellStart"/>
      <w:r w:rsidRPr="00ED0FF2">
        <w:rPr>
          <w:rFonts w:ascii="Arial" w:hAnsi="Arial" w:cs="Arial"/>
          <w:sz w:val="24"/>
          <w:szCs w:val="24"/>
        </w:rPr>
        <w:t>garantito</w:t>
      </w:r>
      <w:proofErr w:type="spellEnd"/>
      <w:r w:rsidRPr="00ED0FF2">
        <w:rPr>
          <w:rFonts w:ascii="Arial" w:hAnsi="Arial" w:cs="Arial"/>
          <w:sz w:val="24"/>
          <w:szCs w:val="24"/>
        </w:rPr>
        <w:t xml:space="preserve"> </w:t>
      </w:r>
      <w:proofErr w:type="spellStart"/>
      <w:r w:rsidRPr="00ED0FF2">
        <w:rPr>
          <w:rFonts w:ascii="Arial" w:hAnsi="Arial" w:cs="Arial"/>
          <w:sz w:val="24"/>
          <w:szCs w:val="24"/>
        </w:rPr>
        <w:t>l’accesso</w:t>
      </w:r>
      <w:proofErr w:type="spellEnd"/>
      <w:r w:rsidRPr="00ED0FF2">
        <w:rPr>
          <w:rFonts w:ascii="Arial" w:hAnsi="Arial" w:cs="Arial"/>
          <w:sz w:val="24"/>
          <w:szCs w:val="24"/>
        </w:rPr>
        <w:t xml:space="preserve"> a </w:t>
      </w:r>
      <w:proofErr w:type="spellStart"/>
      <w:r w:rsidRPr="00ED0FF2">
        <w:rPr>
          <w:rFonts w:ascii="Arial" w:hAnsi="Arial" w:cs="Arial"/>
          <w:sz w:val="24"/>
          <w:szCs w:val="24"/>
        </w:rPr>
        <w:t>un</w:t>
      </w:r>
      <w:proofErr w:type="spellEnd"/>
      <w:r w:rsidRPr="00ED0FF2">
        <w:rPr>
          <w:rFonts w:ascii="Arial" w:hAnsi="Arial" w:cs="Arial"/>
          <w:sz w:val="24"/>
          <w:szCs w:val="24"/>
        </w:rPr>
        <w:t xml:space="preserve"> </w:t>
      </w:r>
      <w:proofErr w:type="spellStart"/>
      <w:r w:rsidRPr="00ED0FF2">
        <w:rPr>
          <w:rFonts w:ascii="Arial" w:hAnsi="Arial" w:cs="Arial"/>
          <w:sz w:val="24"/>
          <w:szCs w:val="24"/>
        </w:rPr>
        <w:t>servizio</w:t>
      </w:r>
      <w:proofErr w:type="spellEnd"/>
      <w:r w:rsidRPr="00ED0FF2">
        <w:rPr>
          <w:rFonts w:ascii="Arial" w:hAnsi="Arial" w:cs="Arial"/>
          <w:sz w:val="24"/>
          <w:szCs w:val="24"/>
        </w:rPr>
        <w:t xml:space="preserve"> </w:t>
      </w:r>
      <w:proofErr w:type="spellStart"/>
      <w:r w:rsidRPr="00ED0FF2">
        <w:rPr>
          <w:rFonts w:ascii="Arial" w:hAnsi="Arial" w:cs="Arial"/>
          <w:sz w:val="24"/>
          <w:szCs w:val="24"/>
        </w:rPr>
        <w:t>gratuito</w:t>
      </w:r>
      <w:proofErr w:type="spellEnd"/>
      <w:r w:rsidRPr="00ED0FF2">
        <w:rPr>
          <w:rFonts w:ascii="Arial" w:hAnsi="Arial" w:cs="Arial"/>
          <w:sz w:val="24"/>
          <w:szCs w:val="24"/>
        </w:rPr>
        <w:t xml:space="preserve"> di </w:t>
      </w:r>
      <w:proofErr w:type="spellStart"/>
      <w:r w:rsidRPr="00ED0FF2">
        <w:rPr>
          <w:rFonts w:ascii="Arial" w:hAnsi="Arial" w:cs="Arial"/>
          <w:sz w:val="24"/>
          <w:szCs w:val="24"/>
        </w:rPr>
        <w:t>interpretazione</w:t>
      </w:r>
      <w:proofErr w:type="spellEnd"/>
      <w:r w:rsidRPr="00ED0FF2">
        <w:rPr>
          <w:rFonts w:ascii="Arial" w:hAnsi="Arial" w:cs="Arial"/>
          <w:sz w:val="24"/>
          <w:szCs w:val="24"/>
        </w:rPr>
        <w:t xml:space="preserve"> </w:t>
      </w:r>
      <w:proofErr w:type="spellStart"/>
      <w:r w:rsidRPr="00ED0FF2">
        <w:rPr>
          <w:rFonts w:ascii="Arial" w:hAnsi="Arial" w:cs="Arial"/>
          <w:sz w:val="24"/>
          <w:szCs w:val="24"/>
        </w:rPr>
        <w:t>nella</w:t>
      </w:r>
      <w:proofErr w:type="spellEnd"/>
      <w:r w:rsidRPr="00ED0FF2">
        <w:rPr>
          <w:rFonts w:ascii="Arial" w:hAnsi="Arial" w:cs="Arial"/>
          <w:sz w:val="24"/>
          <w:szCs w:val="24"/>
        </w:rPr>
        <w:t xml:space="preserve"> lingua dei </w:t>
      </w:r>
      <w:proofErr w:type="spellStart"/>
      <w:r w:rsidRPr="00ED0FF2">
        <w:rPr>
          <w:rFonts w:ascii="Arial" w:hAnsi="Arial" w:cs="Arial"/>
          <w:sz w:val="24"/>
          <w:szCs w:val="24"/>
        </w:rPr>
        <w:t>segni</w:t>
      </w:r>
      <w:proofErr w:type="spellEnd"/>
      <w:r w:rsidRPr="00ED0FF2">
        <w:rPr>
          <w:rFonts w:ascii="Arial" w:hAnsi="Arial" w:cs="Arial"/>
          <w:sz w:val="24"/>
          <w:szCs w:val="24"/>
        </w:rPr>
        <w:t xml:space="preserve"> </w:t>
      </w:r>
      <w:proofErr w:type="spellStart"/>
      <w:r w:rsidRPr="00ED0FF2">
        <w:rPr>
          <w:rFonts w:ascii="Arial" w:hAnsi="Arial" w:cs="Arial"/>
          <w:sz w:val="24"/>
          <w:szCs w:val="24"/>
        </w:rPr>
        <w:t>polacca</w:t>
      </w:r>
      <w:proofErr w:type="spellEnd"/>
      <w:r w:rsidRPr="00ED0FF2">
        <w:rPr>
          <w:rFonts w:ascii="Arial" w:hAnsi="Arial" w:cs="Arial"/>
          <w:sz w:val="24"/>
          <w:szCs w:val="24"/>
        </w:rPr>
        <w:t xml:space="preserve"> (PJM), al </w:t>
      </w:r>
      <w:proofErr w:type="spellStart"/>
      <w:r w:rsidRPr="00ED0FF2">
        <w:rPr>
          <w:rFonts w:ascii="Arial" w:hAnsi="Arial" w:cs="Arial"/>
          <w:sz w:val="24"/>
          <w:szCs w:val="24"/>
        </w:rPr>
        <w:t>sistema</w:t>
      </w:r>
      <w:proofErr w:type="spellEnd"/>
      <w:r w:rsidRPr="00ED0FF2">
        <w:rPr>
          <w:rFonts w:ascii="Arial" w:hAnsi="Arial" w:cs="Arial"/>
          <w:sz w:val="24"/>
          <w:szCs w:val="24"/>
        </w:rPr>
        <w:t xml:space="preserve"> </w:t>
      </w:r>
      <w:proofErr w:type="spellStart"/>
      <w:r w:rsidRPr="00ED0FF2">
        <w:rPr>
          <w:rFonts w:ascii="Arial" w:hAnsi="Arial" w:cs="Arial"/>
          <w:sz w:val="24"/>
          <w:szCs w:val="24"/>
        </w:rPr>
        <w:t>linguistico</w:t>
      </w:r>
      <w:proofErr w:type="spellEnd"/>
      <w:r w:rsidRPr="00ED0FF2">
        <w:rPr>
          <w:rFonts w:ascii="Arial" w:hAnsi="Arial" w:cs="Arial"/>
          <w:sz w:val="24"/>
          <w:szCs w:val="24"/>
        </w:rPr>
        <w:t xml:space="preserve"> e di </w:t>
      </w:r>
      <w:proofErr w:type="spellStart"/>
      <w:r w:rsidRPr="00ED0FF2">
        <w:rPr>
          <w:rFonts w:ascii="Arial" w:hAnsi="Arial" w:cs="Arial"/>
          <w:sz w:val="24"/>
          <w:szCs w:val="24"/>
        </w:rPr>
        <w:t>segni</w:t>
      </w:r>
      <w:proofErr w:type="spellEnd"/>
      <w:r w:rsidRPr="00ED0FF2">
        <w:rPr>
          <w:rFonts w:ascii="Arial" w:hAnsi="Arial" w:cs="Arial"/>
          <w:sz w:val="24"/>
          <w:szCs w:val="24"/>
        </w:rPr>
        <w:t xml:space="preserve"> (SJM) e al metodo di </w:t>
      </w:r>
      <w:proofErr w:type="spellStart"/>
      <w:r w:rsidRPr="00ED0FF2">
        <w:rPr>
          <w:rFonts w:ascii="Arial" w:hAnsi="Arial" w:cs="Arial"/>
          <w:sz w:val="24"/>
          <w:szCs w:val="24"/>
        </w:rPr>
        <w:t>comunicazione</w:t>
      </w:r>
      <w:proofErr w:type="spellEnd"/>
      <w:r w:rsidRPr="00ED0FF2">
        <w:rPr>
          <w:rFonts w:ascii="Arial" w:hAnsi="Arial" w:cs="Arial"/>
          <w:sz w:val="24"/>
          <w:szCs w:val="24"/>
        </w:rPr>
        <w:t xml:space="preserve"> </w:t>
      </w:r>
      <w:proofErr w:type="spellStart"/>
      <w:r w:rsidRPr="00ED0FF2">
        <w:rPr>
          <w:rFonts w:ascii="Arial" w:hAnsi="Arial" w:cs="Arial"/>
          <w:sz w:val="24"/>
          <w:szCs w:val="24"/>
        </w:rPr>
        <w:t>delle</w:t>
      </w:r>
      <w:proofErr w:type="spellEnd"/>
      <w:r w:rsidRPr="00ED0FF2">
        <w:rPr>
          <w:rFonts w:ascii="Arial" w:hAnsi="Arial" w:cs="Arial"/>
          <w:sz w:val="24"/>
          <w:szCs w:val="24"/>
        </w:rPr>
        <w:t xml:space="preserve"> </w:t>
      </w:r>
      <w:proofErr w:type="spellStart"/>
      <w:r w:rsidRPr="00ED0FF2">
        <w:rPr>
          <w:rFonts w:ascii="Arial" w:hAnsi="Arial" w:cs="Arial"/>
          <w:sz w:val="24"/>
          <w:szCs w:val="24"/>
        </w:rPr>
        <w:t>persone</w:t>
      </w:r>
      <w:proofErr w:type="spellEnd"/>
      <w:r w:rsidRPr="00ED0FF2">
        <w:rPr>
          <w:rFonts w:ascii="Arial" w:hAnsi="Arial" w:cs="Arial"/>
          <w:sz w:val="24"/>
          <w:szCs w:val="24"/>
        </w:rPr>
        <w:t xml:space="preserve"> </w:t>
      </w:r>
      <w:proofErr w:type="spellStart"/>
      <w:r w:rsidRPr="00ED0FF2">
        <w:rPr>
          <w:rFonts w:ascii="Arial" w:hAnsi="Arial" w:cs="Arial"/>
          <w:sz w:val="24"/>
          <w:szCs w:val="24"/>
        </w:rPr>
        <w:t>sordocieche</w:t>
      </w:r>
      <w:proofErr w:type="spellEnd"/>
      <w:r w:rsidRPr="00ED0FF2">
        <w:rPr>
          <w:rFonts w:ascii="Arial" w:hAnsi="Arial" w:cs="Arial"/>
          <w:sz w:val="24"/>
          <w:szCs w:val="24"/>
        </w:rPr>
        <w:t xml:space="preserve"> (SKOGN) per </w:t>
      </w:r>
      <w:proofErr w:type="spellStart"/>
      <w:r w:rsidRPr="00ED0FF2">
        <w:rPr>
          <w:rFonts w:ascii="Arial" w:hAnsi="Arial" w:cs="Arial"/>
          <w:sz w:val="24"/>
          <w:szCs w:val="24"/>
        </w:rPr>
        <w:t>quanto</w:t>
      </w:r>
      <w:proofErr w:type="spellEnd"/>
      <w:r w:rsidRPr="00ED0FF2">
        <w:rPr>
          <w:rFonts w:ascii="Arial" w:hAnsi="Arial" w:cs="Arial"/>
          <w:sz w:val="24"/>
          <w:szCs w:val="24"/>
        </w:rPr>
        <w:t xml:space="preserve"> </w:t>
      </w:r>
      <w:proofErr w:type="spellStart"/>
      <w:r w:rsidRPr="00ED0FF2">
        <w:rPr>
          <w:rFonts w:ascii="Arial" w:hAnsi="Arial" w:cs="Arial"/>
          <w:sz w:val="24"/>
          <w:szCs w:val="24"/>
        </w:rPr>
        <w:t>riguarda</w:t>
      </w:r>
      <w:proofErr w:type="spellEnd"/>
      <w:r w:rsidRPr="00ED0FF2">
        <w:rPr>
          <w:rFonts w:ascii="Arial" w:hAnsi="Arial" w:cs="Arial"/>
          <w:sz w:val="24"/>
          <w:szCs w:val="24"/>
        </w:rPr>
        <w:t xml:space="preserve"> le </w:t>
      </w:r>
      <w:proofErr w:type="spellStart"/>
      <w:r w:rsidRPr="00ED0FF2">
        <w:rPr>
          <w:rFonts w:ascii="Arial" w:hAnsi="Arial" w:cs="Arial"/>
          <w:sz w:val="24"/>
          <w:szCs w:val="24"/>
        </w:rPr>
        <w:t>questioni</w:t>
      </w:r>
      <w:proofErr w:type="spellEnd"/>
      <w:r w:rsidRPr="00ED0FF2">
        <w:rPr>
          <w:rFonts w:ascii="Arial" w:hAnsi="Arial" w:cs="Arial"/>
          <w:sz w:val="24"/>
          <w:szCs w:val="24"/>
        </w:rPr>
        <w:t xml:space="preserve"> </w:t>
      </w:r>
      <w:proofErr w:type="spellStart"/>
      <w:r w:rsidRPr="00ED0FF2">
        <w:rPr>
          <w:rFonts w:ascii="Arial" w:hAnsi="Arial" w:cs="Arial"/>
          <w:sz w:val="24"/>
          <w:szCs w:val="24"/>
        </w:rPr>
        <w:t>relative</w:t>
      </w:r>
      <w:proofErr w:type="spellEnd"/>
      <w:r w:rsidRPr="00ED0FF2">
        <w:rPr>
          <w:rFonts w:ascii="Arial" w:hAnsi="Arial" w:cs="Arial"/>
          <w:sz w:val="24"/>
          <w:szCs w:val="24"/>
        </w:rPr>
        <w:t xml:space="preserve"> alla </w:t>
      </w:r>
      <w:proofErr w:type="spellStart"/>
      <w:r w:rsidRPr="00ED0FF2">
        <w:rPr>
          <w:rFonts w:ascii="Arial" w:hAnsi="Arial" w:cs="Arial"/>
          <w:sz w:val="24"/>
          <w:szCs w:val="24"/>
        </w:rPr>
        <w:t>permanenza</w:t>
      </w:r>
      <w:proofErr w:type="spellEnd"/>
      <w:r w:rsidRPr="00ED0FF2">
        <w:rPr>
          <w:rFonts w:ascii="Arial" w:hAnsi="Arial" w:cs="Arial"/>
          <w:sz w:val="24"/>
          <w:szCs w:val="24"/>
        </w:rPr>
        <w:t xml:space="preserve"> </w:t>
      </w:r>
      <w:proofErr w:type="spellStart"/>
      <w:r w:rsidRPr="00ED0FF2">
        <w:rPr>
          <w:rFonts w:ascii="Arial" w:hAnsi="Arial" w:cs="Arial"/>
          <w:sz w:val="24"/>
          <w:szCs w:val="24"/>
        </w:rPr>
        <w:t>nel</w:t>
      </w:r>
      <w:proofErr w:type="spellEnd"/>
      <w:r w:rsidRPr="00ED0FF2">
        <w:rPr>
          <w:rFonts w:ascii="Arial" w:hAnsi="Arial" w:cs="Arial"/>
          <w:sz w:val="24"/>
          <w:szCs w:val="24"/>
        </w:rPr>
        <w:t xml:space="preserve"> </w:t>
      </w:r>
      <w:proofErr w:type="spellStart"/>
      <w:r w:rsidRPr="00ED0FF2">
        <w:rPr>
          <w:rFonts w:ascii="Arial" w:hAnsi="Arial" w:cs="Arial"/>
          <w:sz w:val="24"/>
          <w:szCs w:val="24"/>
        </w:rPr>
        <w:t>locale</w:t>
      </w:r>
      <w:proofErr w:type="spellEnd"/>
    </w:p>
    <w:p w:rsidR="008C204D" w:rsidRPr="001C66AC" w:rsidRDefault="008C204D" w:rsidP="00ED0FF2">
      <w:pPr>
        <w:pStyle w:val="divparagraph"/>
        <w:spacing w:before="240" w:after="240" w:line="360" w:lineRule="auto"/>
        <w:rPr>
          <w:rFonts w:ascii="Arial" w:hAnsi="Arial" w:cs="Arial"/>
          <w:sz w:val="24"/>
          <w:szCs w:val="24"/>
          <w:lang w:val="it-IT"/>
        </w:rPr>
      </w:pPr>
      <w:r w:rsidRPr="00ED0FF2">
        <w:rPr>
          <w:rFonts w:ascii="Arial" w:hAnsi="Arial" w:cs="Arial"/>
          <w:sz w:val="24"/>
          <w:szCs w:val="24"/>
          <w:lang w:val="it-IT"/>
        </w:rPr>
        <w:t xml:space="preserve">3. </w:t>
      </w:r>
      <w:r w:rsidR="00683932" w:rsidRPr="00ED0FF2">
        <w:rPr>
          <w:rFonts w:ascii="Arial" w:hAnsi="Arial" w:cs="Arial"/>
          <w:sz w:val="24"/>
          <w:szCs w:val="24"/>
          <w:lang w:val="it-IT"/>
        </w:rPr>
        <w:t>Se il contatto con una persona collocata nella sala è difficile a causa di un disturbo della sua coscienza, le attività di cui al par. 1, dovrebbero essere effettuate dopo la cessazione del motivo per recedere</w:t>
      </w:r>
      <w:r w:rsidR="00683932" w:rsidRPr="001C66AC">
        <w:rPr>
          <w:rFonts w:ascii="Arial" w:hAnsi="Arial" w:cs="Arial"/>
          <w:sz w:val="24"/>
          <w:szCs w:val="24"/>
          <w:lang w:val="it-IT"/>
        </w:rPr>
        <w:t xml:space="preserve"> da questo obbligo</w:t>
      </w:r>
      <w:r w:rsidR="00000D63" w:rsidRPr="001C66AC">
        <w:rPr>
          <w:rFonts w:ascii="Arial" w:hAnsi="Arial" w:cs="Arial"/>
          <w:sz w:val="24"/>
          <w:szCs w:val="24"/>
          <w:lang w:val="it-IT"/>
        </w:rPr>
        <w:t>.</w:t>
      </w:r>
    </w:p>
    <w:p w:rsidR="00683932"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4. </w:t>
      </w:r>
      <w:r w:rsidR="00683932" w:rsidRPr="001C66AC">
        <w:rPr>
          <w:rFonts w:ascii="Arial" w:hAnsi="Arial" w:cs="Arial"/>
          <w:sz w:val="24"/>
          <w:szCs w:val="24"/>
          <w:lang w:val="it-IT"/>
        </w:rPr>
        <w:t>Se a causa di un contatto difficile con la persona detenuta, causato da un disturbo della sua coscienza, la persona non conosce i suoi diritti in stato di detenzione ai sensi del Codice di procedura penale o di altre leggi, bisogna farla conoscere i tali diritti dopo la cessazione del motivo per recedere da questo obbligo. La persona detenuta conferma di conoscere i propri diritti firmando il rapporto di detenzione</w:t>
      </w:r>
      <w:r w:rsidR="00477B03" w:rsidRPr="001C66AC">
        <w:rPr>
          <w:rFonts w:ascii="Arial" w:hAnsi="Arial" w:cs="Arial"/>
          <w:sz w:val="24"/>
          <w:szCs w:val="24"/>
          <w:lang w:val="it-IT"/>
        </w:rPr>
        <w:t>.</w:t>
      </w:r>
    </w:p>
    <w:p w:rsidR="00CE39A0" w:rsidRPr="001C66AC" w:rsidRDefault="008C204D" w:rsidP="00ED0FF2">
      <w:pPr>
        <w:spacing w:before="240" w:after="240" w:line="360" w:lineRule="auto"/>
        <w:jc w:val="left"/>
        <w:rPr>
          <w:rFonts w:ascii="Arial" w:hAnsi="Arial" w:cs="Arial"/>
          <w:bCs/>
          <w:sz w:val="24"/>
          <w:szCs w:val="24"/>
          <w:lang w:val="it-IT"/>
        </w:rPr>
      </w:pPr>
      <w:r w:rsidRPr="001C66AC">
        <w:rPr>
          <w:rFonts w:ascii="Arial" w:hAnsi="Arial" w:cs="Arial"/>
          <w:b/>
          <w:bCs/>
          <w:sz w:val="24"/>
          <w:szCs w:val="24"/>
          <w:lang w:val="it-IT"/>
        </w:rPr>
        <w:t xml:space="preserve">§ 2 </w:t>
      </w:r>
      <w:r w:rsidR="00CE39A0" w:rsidRPr="001C66AC">
        <w:rPr>
          <w:rFonts w:ascii="Arial" w:hAnsi="Arial" w:cs="Arial"/>
          <w:bCs/>
          <w:sz w:val="24"/>
          <w:szCs w:val="24"/>
          <w:lang w:val="it-IT"/>
        </w:rPr>
        <w:t xml:space="preserve">Una persona detenuta collocata </w:t>
      </w:r>
      <w:r w:rsidR="00671A86" w:rsidRPr="001C66AC">
        <w:rPr>
          <w:rFonts w:ascii="Arial" w:hAnsi="Arial" w:cs="Arial"/>
          <w:bCs/>
          <w:sz w:val="24"/>
          <w:szCs w:val="24"/>
          <w:lang w:val="it-IT"/>
        </w:rPr>
        <w:t>nella</w:t>
      </w:r>
      <w:r w:rsidR="00CE39A0" w:rsidRPr="001C66AC">
        <w:rPr>
          <w:rFonts w:ascii="Arial" w:hAnsi="Arial" w:cs="Arial"/>
          <w:bCs/>
          <w:sz w:val="24"/>
          <w:szCs w:val="24"/>
          <w:lang w:val="it-IT"/>
        </w:rPr>
        <w:t xml:space="preserve"> s</w:t>
      </w:r>
      <w:r w:rsidR="00671A86" w:rsidRPr="001C66AC">
        <w:rPr>
          <w:rFonts w:ascii="Arial" w:hAnsi="Arial" w:cs="Arial"/>
          <w:bCs/>
          <w:sz w:val="24"/>
          <w:szCs w:val="24"/>
          <w:lang w:val="it-IT"/>
        </w:rPr>
        <w:t>al</w:t>
      </w:r>
      <w:r w:rsidR="00CE39A0" w:rsidRPr="001C66AC">
        <w:rPr>
          <w:rFonts w:ascii="Arial" w:hAnsi="Arial" w:cs="Arial"/>
          <w:bCs/>
          <w:sz w:val="24"/>
          <w:szCs w:val="24"/>
          <w:lang w:val="it-IT"/>
        </w:rPr>
        <w:t>a d</w:t>
      </w:r>
      <w:r w:rsidR="00671A86" w:rsidRPr="001C66AC">
        <w:rPr>
          <w:rFonts w:ascii="Arial" w:hAnsi="Arial" w:cs="Arial"/>
          <w:bCs/>
          <w:sz w:val="24"/>
          <w:szCs w:val="24"/>
          <w:lang w:val="it-IT"/>
        </w:rPr>
        <w:t>ev</w:t>
      </w:r>
      <w:r w:rsidR="00CE39A0" w:rsidRPr="001C66AC">
        <w:rPr>
          <w:rFonts w:ascii="Arial" w:hAnsi="Arial" w:cs="Arial"/>
          <w:bCs/>
          <w:sz w:val="24"/>
          <w:szCs w:val="24"/>
          <w:lang w:val="it-IT"/>
        </w:rPr>
        <w:t>e essere rilasciata:</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lastRenderedPageBreak/>
        <w:t xml:space="preserve">1) </w:t>
      </w:r>
      <w:r w:rsidR="00CE39A0" w:rsidRPr="001C66AC">
        <w:rPr>
          <w:rFonts w:ascii="Arial" w:hAnsi="Arial" w:cs="Arial"/>
          <w:sz w:val="24"/>
          <w:szCs w:val="24"/>
          <w:lang w:val="it-IT"/>
        </w:rPr>
        <w:t>quando è cessato il motivo della detenzione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CE39A0" w:rsidRPr="001C66AC">
        <w:rPr>
          <w:rFonts w:ascii="Arial" w:hAnsi="Arial" w:cs="Arial"/>
          <w:sz w:val="24"/>
          <w:szCs w:val="24"/>
          <w:lang w:val="it-IT"/>
        </w:rPr>
        <w:t>su ordinanza o decreto del tribunale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3) </w:t>
      </w:r>
      <w:r w:rsidR="00CE39A0" w:rsidRPr="001C66AC">
        <w:rPr>
          <w:rFonts w:ascii="Arial" w:hAnsi="Arial" w:cs="Arial"/>
          <w:sz w:val="24"/>
          <w:szCs w:val="24"/>
          <w:lang w:val="it-IT"/>
        </w:rPr>
        <w:t>su ordinanza del pubblico ministero</w:t>
      </w:r>
      <w:r w:rsidRPr="001C66AC">
        <w:rPr>
          <w:rFonts w:ascii="Arial" w:hAnsi="Arial" w:cs="Arial"/>
          <w:sz w:val="24"/>
          <w:szCs w:val="24"/>
          <w:lang w:val="it-IT"/>
        </w:rPr>
        <w:t>;</w:t>
      </w:r>
    </w:p>
    <w:p w:rsidR="00671A86"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4) </w:t>
      </w:r>
      <w:r w:rsidR="00671A86" w:rsidRPr="001C66AC">
        <w:rPr>
          <w:rFonts w:ascii="Arial" w:hAnsi="Arial" w:cs="Arial"/>
          <w:sz w:val="24"/>
          <w:szCs w:val="24"/>
          <w:lang w:val="it-IT"/>
        </w:rPr>
        <w:t>prima della scadenza di 48 ore dal momento della detenzione, a meno che non sia stata messa a disposizione del tribunale in quel momento, insieme a una richiesta di detenzione in custodia cautelare;</w:t>
      </w:r>
    </w:p>
    <w:p w:rsidR="00671A86"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5) </w:t>
      </w:r>
      <w:r w:rsidR="00671A86" w:rsidRPr="001C66AC">
        <w:rPr>
          <w:rFonts w:ascii="Arial" w:hAnsi="Arial" w:cs="Arial"/>
          <w:sz w:val="24"/>
          <w:szCs w:val="24"/>
          <w:lang w:val="it-IT"/>
        </w:rPr>
        <w:t>se entro 24 ore dalla sua consegna in tribunale, non le è stata notificata una decisione sulla sua detenzione in custodia cautelare.</w:t>
      </w:r>
    </w:p>
    <w:p w:rsidR="00671A86" w:rsidRPr="001C66AC" w:rsidRDefault="008C204D" w:rsidP="00ED0FF2">
      <w:pPr>
        <w:spacing w:before="240" w:after="240" w:line="360" w:lineRule="auto"/>
        <w:jc w:val="left"/>
        <w:rPr>
          <w:rFonts w:ascii="Arial" w:hAnsi="Arial" w:cs="Arial"/>
          <w:bCs/>
          <w:sz w:val="24"/>
          <w:szCs w:val="24"/>
          <w:lang w:val="it-IT"/>
        </w:rPr>
      </w:pPr>
      <w:r w:rsidRPr="001C66AC">
        <w:rPr>
          <w:rFonts w:ascii="Arial" w:hAnsi="Arial" w:cs="Arial"/>
          <w:b/>
          <w:bCs/>
          <w:sz w:val="24"/>
          <w:szCs w:val="24"/>
          <w:lang w:val="it-IT"/>
        </w:rPr>
        <w:t xml:space="preserve">§ 3 </w:t>
      </w:r>
      <w:r w:rsidR="00671A86" w:rsidRPr="001C66AC">
        <w:rPr>
          <w:rFonts w:ascii="Arial" w:hAnsi="Arial" w:cs="Arial"/>
          <w:bCs/>
          <w:sz w:val="24"/>
          <w:szCs w:val="24"/>
          <w:lang w:val="it-IT"/>
        </w:rPr>
        <w:t>Una persona portata a tornare sobria deve essere rilasciata:</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671A86" w:rsidRPr="001C66AC">
        <w:rPr>
          <w:rFonts w:ascii="Arial" w:hAnsi="Arial" w:cs="Arial"/>
          <w:sz w:val="24"/>
          <w:szCs w:val="24"/>
          <w:lang w:val="it-IT"/>
        </w:rPr>
        <w:t>al momento che torna sobria, ma entro e non oltre 24 ore dal momento in cui viene portata alla sala</w:t>
      </w:r>
      <w:r w:rsidRPr="001C66AC">
        <w:rPr>
          <w:rFonts w:ascii="Arial" w:hAnsi="Arial" w:cs="Arial"/>
          <w:sz w:val="24"/>
          <w:szCs w:val="24"/>
          <w:lang w:val="it-IT"/>
        </w:rPr>
        <w:t>;</w:t>
      </w:r>
    </w:p>
    <w:p w:rsidR="00671A86"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671A86" w:rsidRPr="001C66AC">
        <w:rPr>
          <w:rFonts w:ascii="Arial" w:hAnsi="Arial" w:cs="Arial"/>
          <w:sz w:val="24"/>
          <w:szCs w:val="24"/>
          <w:lang w:val="it-IT"/>
        </w:rPr>
        <w:t>sulla base di un certificato medico attestante che la permanenza prolungata della persona nella sala può causare una minaccia alla sua vita o alla sua salute.</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4 </w:t>
      </w:r>
    </w:p>
    <w:p w:rsidR="00692FEE"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1. </w:t>
      </w:r>
      <w:r w:rsidR="00692FEE" w:rsidRPr="001C66AC">
        <w:rPr>
          <w:rFonts w:ascii="Arial" w:hAnsi="Arial" w:cs="Arial"/>
          <w:sz w:val="24"/>
          <w:szCs w:val="24"/>
          <w:lang w:val="it-IT"/>
        </w:rPr>
        <w:t xml:space="preserve">Una persona detenuta ricoverata </w:t>
      </w:r>
      <w:r w:rsidR="003D47EB" w:rsidRPr="001C66AC">
        <w:rPr>
          <w:rFonts w:ascii="Arial" w:hAnsi="Arial" w:cs="Arial"/>
          <w:sz w:val="24"/>
          <w:szCs w:val="24"/>
          <w:lang w:val="it-IT"/>
        </w:rPr>
        <w:t xml:space="preserve">nella </w:t>
      </w:r>
      <w:r w:rsidR="00692FEE" w:rsidRPr="001C66AC">
        <w:rPr>
          <w:rFonts w:ascii="Arial" w:hAnsi="Arial" w:cs="Arial"/>
          <w:sz w:val="24"/>
          <w:szCs w:val="24"/>
          <w:lang w:val="it-IT"/>
        </w:rPr>
        <w:t>s</w:t>
      </w:r>
      <w:r w:rsidR="003D47EB" w:rsidRPr="001C66AC">
        <w:rPr>
          <w:rFonts w:ascii="Arial" w:hAnsi="Arial" w:cs="Arial"/>
          <w:sz w:val="24"/>
          <w:szCs w:val="24"/>
          <w:lang w:val="it-IT"/>
        </w:rPr>
        <w:t>al</w:t>
      </w:r>
      <w:r w:rsidR="00692FEE" w:rsidRPr="001C66AC">
        <w:rPr>
          <w:rFonts w:ascii="Arial" w:hAnsi="Arial" w:cs="Arial"/>
          <w:sz w:val="24"/>
          <w:szCs w:val="24"/>
          <w:lang w:val="it-IT"/>
        </w:rPr>
        <w:t>a viene sottoposta a esami medici e viene fornita l</w:t>
      </w:r>
      <w:r w:rsidR="003D47EB" w:rsidRPr="001C66AC">
        <w:rPr>
          <w:rFonts w:ascii="Arial" w:hAnsi="Arial" w:cs="Arial"/>
          <w:sz w:val="24"/>
          <w:szCs w:val="24"/>
          <w:lang w:val="it-IT"/>
        </w:rPr>
        <w:t>’</w:t>
      </w:r>
      <w:r w:rsidR="00692FEE" w:rsidRPr="001C66AC">
        <w:rPr>
          <w:rFonts w:ascii="Arial" w:hAnsi="Arial" w:cs="Arial"/>
          <w:sz w:val="24"/>
          <w:szCs w:val="24"/>
          <w:lang w:val="it-IT"/>
        </w:rPr>
        <w:t>assistenza medica necessaria nei casi e secondo le norme specificate nelle disposizioni sugli esami medici delle persone detenute dalla polizia.</w:t>
      </w:r>
    </w:p>
    <w:p w:rsidR="00061287"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061287" w:rsidRPr="001C66AC">
        <w:rPr>
          <w:rFonts w:ascii="Arial" w:hAnsi="Arial" w:cs="Arial"/>
          <w:sz w:val="24"/>
          <w:szCs w:val="24"/>
          <w:lang w:val="it-IT"/>
        </w:rPr>
        <w:t>Una persona portata per tornare sobria nella sala deve immediatamente sottoporsi a una visita medica, a seguito della quale il medico deve dichiarare:</w:t>
      </w:r>
    </w:p>
    <w:p w:rsidR="00061287"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061287" w:rsidRPr="001C66AC">
        <w:rPr>
          <w:rFonts w:ascii="Arial" w:hAnsi="Arial" w:cs="Arial"/>
          <w:sz w:val="24"/>
          <w:szCs w:val="24"/>
          <w:lang w:val="it-IT"/>
        </w:rPr>
        <w:t>nessuna controindicazione medica per il soggiorno di questa persona nella sala, oppure</w:t>
      </w:r>
    </w:p>
    <w:p w:rsidR="00061287"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061287" w:rsidRPr="001C66AC">
        <w:rPr>
          <w:rFonts w:ascii="Arial" w:hAnsi="Arial" w:cs="Arial"/>
          <w:sz w:val="24"/>
          <w:szCs w:val="24"/>
          <w:lang w:val="it-IT"/>
        </w:rPr>
        <w:t>insorgenza di controindicazioni mediche per il soggiorno di questa persona nella sala e la necessità di rimandarla all’unità medica, oppure</w:t>
      </w:r>
    </w:p>
    <w:p w:rsidR="00061287"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3) </w:t>
      </w:r>
      <w:r w:rsidR="00061287" w:rsidRPr="001C66AC">
        <w:rPr>
          <w:rFonts w:ascii="Arial" w:hAnsi="Arial" w:cs="Arial"/>
          <w:sz w:val="24"/>
          <w:szCs w:val="24"/>
          <w:lang w:val="it-IT"/>
        </w:rPr>
        <w:t>rifiuto di sottoporsi a visita medica e la mancanza di motivi per rimandare tale persona all’unità medica, oppure</w:t>
      </w:r>
    </w:p>
    <w:p w:rsidR="00061287"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4) </w:t>
      </w:r>
      <w:r w:rsidR="00061287" w:rsidRPr="001C66AC">
        <w:rPr>
          <w:rFonts w:ascii="Arial" w:hAnsi="Arial" w:cs="Arial"/>
          <w:sz w:val="24"/>
          <w:szCs w:val="24"/>
          <w:lang w:val="it-IT"/>
        </w:rPr>
        <w:t xml:space="preserve">rifiuto di sottoporsi a visita medica e insorgenza dei motivi per rimandare tale </w:t>
      </w:r>
      <w:r w:rsidR="00061287" w:rsidRPr="001C66AC">
        <w:rPr>
          <w:rFonts w:ascii="Arial" w:hAnsi="Arial" w:cs="Arial"/>
          <w:sz w:val="24"/>
          <w:szCs w:val="24"/>
          <w:lang w:val="it-IT"/>
        </w:rPr>
        <w:lastRenderedPageBreak/>
        <w:t xml:space="preserve">persona all’unità medica, oppure </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5) </w:t>
      </w:r>
      <w:r w:rsidR="00061287" w:rsidRPr="001C66AC">
        <w:rPr>
          <w:rFonts w:ascii="Arial" w:hAnsi="Arial" w:cs="Arial"/>
          <w:sz w:val="24"/>
          <w:szCs w:val="24"/>
          <w:lang w:val="it-IT"/>
        </w:rPr>
        <w:t xml:space="preserve">il tipo di medicine che la persona deve assumere e il metodo di dosaggio. </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3. </w:t>
      </w:r>
      <w:r w:rsidR="00061287" w:rsidRPr="001C66AC">
        <w:rPr>
          <w:rFonts w:ascii="Arial" w:hAnsi="Arial" w:cs="Arial"/>
          <w:sz w:val="24"/>
          <w:szCs w:val="24"/>
          <w:lang w:val="it-IT"/>
        </w:rPr>
        <w:t>Le circostanze di cui al par. 2 devono essere confermate da un certificato medico.</w:t>
      </w:r>
    </w:p>
    <w:p w:rsidR="00774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4. </w:t>
      </w:r>
      <w:r w:rsidR="0077404D" w:rsidRPr="001C66AC">
        <w:rPr>
          <w:rFonts w:ascii="Arial" w:hAnsi="Arial" w:cs="Arial"/>
          <w:sz w:val="24"/>
          <w:szCs w:val="24"/>
          <w:lang w:val="it-IT"/>
        </w:rPr>
        <w:t>La situazione di cui al par. 2, il punto 3 non costituisce una premessa che giustifica il rifiuto di accettare una persona portata per tornare sobria nella sala.</w:t>
      </w:r>
    </w:p>
    <w:p w:rsidR="001E5F90"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5. </w:t>
      </w:r>
      <w:r w:rsidR="001E5F90" w:rsidRPr="001C66AC">
        <w:rPr>
          <w:rFonts w:ascii="Arial" w:hAnsi="Arial" w:cs="Arial"/>
          <w:sz w:val="24"/>
          <w:szCs w:val="24"/>
          <w:lang w:val="it-IT"/>
        </w:rPr>
        <w:t>Nella situazione di cui al par. 2 punti 2 e 4, il trasporto di una persona portata per tornare sobria a</w:t>
      </w:r>
      <w:r w:rsidR="00727FD9" w:rsidRPr="001C66AC">
        <w:rPr>
          <w:rFonts w:ascii="Arial" w:hAnsi="Arial" w:cs="Arial"/>
          <w:sz w:val="24"/>
          <w:szCs w:val="24"/>
          <w:lang w:val="it-IT"/>
        </w:rPr>
        <w:t>ll</w:t>
      </w:r>
      <w:r w:rsidR="001E5F90" w:rsidRPr="001C66AC">
        <w:rPr>
          <w:rFonts w:ascii="Arial" w:hAnsi="Arial" w:cs="Arial"/>
          <w:sz w:val="24"/>
          <w:szCs w:val="24"/>
          <w:lang w:val="it-IT"/>
        </w:rPr>
        <w:t>’unità</w:t>
      </w:r>
      <w:r w:rsidR="00727FD9" w:rsidRPr="001C66AC">
        <w:rPr>
          <w:rFonts w:ascii="Arial" w:hAnsi="Arial" w:cs="Arial"/>
          <w:sz w:val="24"/>
          <w:szCs w:val="24"/>
          <w:lang w:val="it-IT"/>
        </w:rPr>
        <w:t xml:space="preserve"> medica avviene tramite un </w:t>
      </w:r>
      <w:r w:rsidR="001E5F90" w:rsidRPr="001C66AC">
        <w:rPr>
          <w:rFonts w:ascii="Arial" w:hAnsi="Arial" w:cs="Arial"/>
          <w:sz w:val="24"/>
          <w:szCs w:val="24"/>
          <w:lang w:val="it-IT"/>
        </w:rPr>
        <w:t>mezzo di trasporto sanitario</w:t>
      </w:r>
      <w:r w:rsidR="00727FD9" w:rsidRPr="001C66AC">
        <w:rPr>
          <w:rFonts w:ascii="Arial" w:hAnsi="Arial" w:cs="Arial"/>
          <w:sz w:val="24"/>
          <w:szCs w:val="24"/>
          <w:lang w:val="it-IT"/>
        </w:rPr>
        <w:t xml:space="preserve"> speciale</w:t>
      </w:r>
      <w:r w:rsidR="001E5F90" w:rsidRPr="001C66AC">
        <w:rPr>
          <w:rFonts w:ascii="Arial" w:hAnsi="Arial" w:cs="Arial"/>
          <w:sz w:val="24"/>
          <w:szCs w:val="24"/>
          <w:lang w:val="it-IT"/>
        </w:rPr>
        <w:t xml:space="preserve">. </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6. </w:t>
      </w:r>
      <w:r w:rsidR="001E5F90" w:rsidRPr="001C66AC">
        <w:rPr>
          <w:rFonts w:ascii="Arial" w:hAnsi="Arial" w:cs="Arial"/>
          <w:sz w:val="24"/>
          <w:szCs w:val="24"/>
          <w:lang w:val="it-IT"/>
        </w:rPr>
        <w:t xml:space="preserve">Il medico registra </w:t>
      </w:r>
      <w:r w:rsidR="00655ADA" w:rsidRPr="001C66AC">
        <w:rPr>
          <w:rFonts w:ascii="Arial" w:hAnsi="Arial" w:cs="Arial"/>
          <w:sz w:val="24"/>
          <w:szCs w:val="24"/>
          <w:lang w:val="it-IT"/>
        </w:rPr>
        <w:t>lo svolgimento</w:t>
      </w:r>
      <w:r w:rsidR="001E5F90" w:rsidRPr="001C66AC">
        <w:rPr>
          <w:rFonts w:ascii="Arial" w:hAnsi="Arial" w:cs="Arial"/>
          <w:sz w:val="24"/>
          <w:szCs w:val="24"/>
          <w:lang w:val="it-IT"/>
        </w:rPr>
        <w:t xml:space="preserve"> e i risultati degli esami medici effettuati nella sala nel libro delle visite mediche. </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5 </w:t>
      </w:r>
      <w:r w:rsidRPr="001C66AC">
        <w:rPr>
          <w:rFonts w:ascii="Arial" w:hAnsi="Arial" w:cs="Arial"/>
          <w:sz w:val="24"/>
          <w:szCs w:val="24"/>
          <w:vertAlign w:val="superscript"/>
          <w:lang w:val="it-IT"/>
        </w:rPr>
        <w:endnoteReference w:customMarkFollows="1" w:id="1"/>
        <w:t xml:space="preserve"> </w:t>
      </w:r>
    </w:p>
    <w:p w:rsidR="008C204D" w:rsidRPr="001C66AC" w:rsidRDefault="008C204D" w:rsidP="00ED0FF2">
      <w:pPr>
        <w:pStyle w:val="divparagraph"/>
        <w:spacing w:before="240" w:after="240" w:line="360" w:lineRule="auto"/>
        <w:rPr>
          <w:rFonts w:ascii="Arial" w:hAnsi="Arial" w:cs="Arial"/>
          <w:sz w:val="24"/>
          <w:szCs w:val="24"/>
          <w:lang w:val="da-DK"/>
        </w:rPr>
      </w:pPr>
      <w:r w:rsidRPr="001C66AC">
        <w:rPr>
          <w:rFonts w:ascii="Arial" w:hAnsi="Arial" w:cs="Arial"/>
          <w:sz w:val="24"/>
          <w:szCs w:val="24"/>
          <w:lang w:val="it-IT"/>
        </w:rPr>
        <w:t xml:space="preserve">1. </w:t>
      </w:r>
      <w:r w:rsidR="001E5F90" w:rsidRPr="001C66AC">
        <w:rPr>
          <w:rFonts w:ascii="Arial" w:hAnsi="Arial" w:cs="Arial"/>
          <w:sz w:val="24"/>
          <w:szCs w:val="24"/>
          <w:lang w:val="da-DK"/>
        </w:rPr>
        <w:t>Una persona collocata nella sala deve fornire il proprio nome e cognome, il nome del padre, la data e il luogo di nascita, le informazioni sul luogo di residenza o dimora e lo stato di salute.</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2942EC" w:rsidRPr="001C66AC">
        <w:rPr>
          <w:rFonts w:ascii="Arial" w:hAnsi="Arial" w:cs="Arial"/>
          <w:sz w:val="24"/>
          <w:szCs w:val="24"/>
          <w:lang w:val="da-DK"/>
        </w:rPr>
        <w:t>Una</w:t>
      </w:r>
      <w:r w:rsidR="001E5F90" w:rsidRPr="001C66AC">
        <w:rPr>
          <w:rFonts w:ascii="Arial" w:hAnsi="Arial" w:cs="Arial"/>
          <w:sz w:val="24"/>
          <w:szCs w:val="24"/>
          <w:lang w:val="da-DK"/>
        </w:rPr>
        <w:t xml:space="preserve"> persona collocata nella sala e che vi soggiorna, viene sottoposta ad un controllo preventivo.</w:t>
      </w:r>
      <w:r w:rsidR="001E5F90" w:rsidRPr="001C66AC">
        <w:rPr>
          <w:rFonts w:ascii="Arial" w:hAnsi="Arial" w:cs="Arial"/>
          <w:sz w:val="24"/>
          <w:szCs w:val="24"/>
          <w:lang w:val="it-IT"/>
        </w:rPr>
        <w:t xml:space="preserve"> </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6 </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1. </w:t>
      </w:r>
      <w:r w:rsidR="00683932" w:rsidRPr="001C66AC">
        <w:rPr>
          <w:rFonts w:ascii="Arial" w:hAnsi="Arial" w:cs="Arial"/>
          <w:sz w:val="24"/>
          <w:szCs w:val="24"/>
          <w:lang w:val="it-IT"/>
        </w:rPr>
        <w:t>Articoli trovati e depositati durante il controllo preventivo di cui al § 5 par. 2 devono essere inseriti con l’indicazione delle caratteristiche individuali nella ricevuta del depositario. La ricevuta del depositario deve essere firmata dalla persona ammessa nella stanza di transizione e dal poliziotto che ha depositato gli articoli ivi elencati</w:t>
      </w:r>
      <w:r w:rsidR="005719BE" w:rsidRPr="001C66AC">
        <w:rPr>
          <w:rFonts w:ascii="Arial" w:hAnsi="Arial" w:cs="Arial"/>
          <w:sz w:val="24"/>
          <w:szCs w:val="24"/>
          <w:lang w:val="it-IT"/>
        </w:rPr>
        <w:t>.</w:t>
      </w:r>
    </w:p>
    <w:p w:rsidR="00683932"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683932" w:rsidRPr="001C66AC">
        <w:rPr>
          <w:rFonts w:ascii="Arial" w:hAnsi="Arial" w:cs="Arial"/>
          <w:sz w:val="24"/>
          <w:szCs w:val="24"/>
          <w:lang w:val="it-IT"/>
        </w:rPr>
        <w:t>Il rifiuto o l’incapacità di firmare da parte di una persona detenuta nella sala è registrato nella ricevuta del depositario, indicando la presenza di un poliziotto che esegue il comando o il convoglio in questa attività, che è confermato dalla sua firma.</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3.</w:t>
      </w:r>
      <w:r w:rsidRPr="001C66AC">
        <w:rPr>
          <w:rFonts w:ascii="Arial" w:hAnsi="Arial" w:cs="Arial"/>
          <w:sz w:val="24"/>
          <w:szCs w:val="24"/>
          <w:vertAlign w:val="superscript"/>
          <w:lang w:val="it-IT"/>
        </w:rPr>
        <w:endnoteReference w:customMarkFollows="1" w:id="2"/>
        <w:t xml:space="preserve"> </w:t>
      </w:r>
      <w:r w:rsidRPr="001C66AC">
        <w:rPr>
          <w:rFonts w:ascii="Arial" w:hAnsi="Arial" w:cs="Arial"/>
          <w:i/>
          <w:iCs/>
          <w:sz w:val="24"/>
          <w:szCs w:val="24"/>
          <w:lang w:val="it-IT"/>
        </w:rPr>
        <w:t>(</w:t>
      </w:r>
      <w:r w:rsidR="00683932" w:rsidRPr="001C66AC">
        <w:rPr>
          <w:rFonts w:ascii="Arial" w:hAnsi="Arial" w:cs="Arial"/>
          <w:i/>
          <w:iCs/>
          <w:sz w:val="24"/>
          <w:szCs w:val="24"/>
          <w:lang w:val="it-IT"/>
        </w:rPr>
        <w:t>abrogato</w:t>
      </w:r>
      <w:r w:rsidRPr="001C66AC">
        <w:rPr>
          <w:rFonts w:ascii="Arial" w:hAnsi="Arial" w:cs="Arial"/>
          <w:i/>
          <w:iCs/>
          <w:sz w:val="24"/>
          <w:szCs w:val="24"/>
          <w:lang w:val="it-IT"/>
        </w:rPr>
        <w:t>)</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4.</w:t>
      </w:r>
      <w:r w:rsidRPr="001C66AC">
        <w:rPr>
          <w:rFonts w:ascii="Arial" w:hAnsi="Arial" w:cs="Arial"/>
          <w:sz w:val="24"/>
          <w:szCs w:val="24"/>
          <w:vertAlign w:val="superscript"/>
          <w:lang w:val="it-IT"/>
        </w:rPr>
        <w:endnoteReference w:customMarkFollows="1" w:id="3"/>
        <w:t xml:space="preserve"> </w:t>
      </w:r>
      <w:r w:rsidRPr="001C66AC">
        <w:rPr>
          <w:rFonts w:ascii="Arial" w:hAnsi="Arial" w:cs="Arial"/>
          <w:sz w:val="24"/>
          <w:szCs w:val="24"/>
          <w:lang w:val="it-IT"/>
        </w:rPr>
        <w:t xml:space="preserve"> </w:t>
      </w:r>
      <w:r w:rsidR="00683932" w:rsidRPr="001C66AC">
        <w:rPr>
          <w:rFonts w:ascii="Arial" w:hAnsi="Arial" w:cs="Arial"/>
          <w:sz w:val="24"/>
          <w:szCs w:val="24"/>
          <w:lang w:val="it-IT"/>
        </w:rPr>
        <w:t>Articoli trovati e depositati durante il controllo preventivo di cui al § 5 par. 2, non possono essere dati a una persona collocata nella stanza di transizione.</w:t>
      </w:r>
    </w:p>
    <w:p w:rsidR="008C204D" w:rsidRPr="001C66AC" w:rsidRDefault="008C204D" w:rsidP="00ED0FF2">
      <w:pPr>
        <w:spacing w:before="240" w:after="240" w:line="360" w:lineRule="auto"/>
        <w:jc w:val="left"/>
        <w:rPr>
          <w:rFonts w:ascii="Arial" w:hAnsi="Arial" w:cs="Arial"/>
          <w:b/>
          <w:bCs/>
          <w:sz w:val="24"/>
          <w:szCs w:val="24"/>
          <w:lang w:val="it-IT"/>
        </w:rPr>
      </w:pPr>
      <w:r w:rsidRPr="001C66AC">
        <w:rPr>
          <w:rFonts w:ascii="Arial" w:hAnsi="Arial" w:cs="Arial"/>
          <w:b/>
          <w:bCs/>
          <w:sz w:val="24"/>
          <w:szCs w:val="24"/>
          <w:lang w:val="it-IT"/>
        </w:rPr>
        <w:lastRenderedPageBreak/>
        <w:t xml:space="preserve">§ 7 </w:t>
      </w:r>
      <w:r w:rsidR="00683932" w:rsidRPr="001C66AC">
        <w:rPr>
          <w:rFonts w:ascii="Arial" w:hAnsi="Arial" w:cs="Arial"/>
          <w:bCs/>
          <w:sz w:val="24"/>
          <w:szCs w:val="24"/>
          <w:lang w:val="it-IT"/>
        </w:rPr>
        <w:t>La persona ammessa nella sala occupa una stanza per le persone detenute o portate a tornare sobrie e un luogo designato per dormire indicato da un poliziotto responsabile del funzionamento della s</w:t>
      </w:r>
      <w:r w:rsidR="00CE39A0" w:rsidRPr="001C66AC">
        <w:rPr>
          <w:rFonts w:ascii="Arial" w:hAnsi="Arial" w:cs="Arial"/>
          <w:bCs/>
          <w:sz w:val="24"/>
          <w:szCs w:val="24"/>
          <w:lang w:val="it-IT"/>
        </w:rPr>
        <w:t>al</w:t>
      </w:r>
      <w:r w:rsidR="00683932" w:rsidRPr="001C66AC">
        <w:rPr>
          <w:rFonts w:ascii="Arial" w:hAnsi="Arial" w:cs="Arial"/>
          <w:bCs/>
          <w:sz w:val="24"/>
          <w:szCs w:val="24"/>
          <w:lang w:val="it-IT"/>
        </w:rPr>
        <w:t>a o del servizio nella s</w:t>
      </w:r>
      <w:r w:rsidR="00CE39A0" w:rsidRPr="001C66AC">
        <w:rPr>
          <w:rFonts w:ascii="Arial" w:hAnsi="Arial" w:cs="Arial"/>
          <w:bCs/>
          <w:sz w:val="24"/>
          <w:szCs w:val="24"/>
          <w:lang w:val="it-IT"/>
        </w:rPr>
        <w:t>al</w:t>
      </w:r>
      <w:r w:rsidR="00683932" w:rsidRPr="001C66AC">
        <w:rPr>
          <w:rFonts w:ascii="Arial" w:hAnsi="Arial" w:cs="Arial"/>
          <w:bCs/>
          <w:sz w:val="24"/>
          <w:szCs w:val="24"/>
          <w:lang w:val="it-IT"/>
        </w:rPr>
        <w:t xml:space="preserve">a, </w:t>
      </w:r>
      <w:r w:rsidR="00CE39A0" w:rsidRPr="001C66AC">
        <w:rPr>
          <w:rFonts w:ascii="Arial" w:hAnsi="Arial" w:cs="Arial"/>
          <w:bCs/>
          <w:sz w:val="24"/>
          <w:szCs w:val="24"/>
          <w:lang w:val="it-IT"/>
        </w:rPr>
        <w:t>e le persone</w:t>
      </w:r>
      <w:r w:rsidR="00683932" w:rsidRPr="001C66AC">
        <w:rPr>
          <w:rFonts w:ascii="Arial" w:hAnsi="Arial" w:cs="Arial"/>
          <w:bCs/>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CE39A0" w:rsidRPr="001C66AC">
        <w:rPr>
          <w:rFonts w:ascii="Arial" w:hAnsi="Arial" w:cs="Arial"/>
          <w:bCs/>
          <w:sz w:val="24"/>
          <w:szCs w:val="24"/>
          <w:lang w:val="it-IT"/>
        </w:rPr>
        <w:t>del sesso opposto sono collocate separatamente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CE39A0" w:rsidRPr="001C66AC">
        <w:rPr>
          <w:rFonts w:ascii="Arial" w:hAnsi="Arial" w:cs="Arial"/>
          <w:bCs/>
          <w:sz w:val="24"/>
          <w:szCs w:val="24"/>
          <w:lang w:val="it-IT"/>
        </w:rPr>
        <w:t>portate per tornare sobrie sono collocate separatamente dalle persone sobrie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3) </w:t>
      </w:r>
      <w:r w:rsidR="00CE39A0" w:rsidRPr="001C66AC">
        <w:rPr>
          <w:rFonts w:ascii="Arial" w:hAnsi="Arial" w:cs="Arial"/>
          <w:bCs/>
          <w:sz w:val="24"/>
          <w:szCs w:val="24"/>
          <w:lang w:val="it-IT"/>
        </w:rPr>
        <w:t>che hanno meno di 18 anni, sono collocate separatamente dagli adulti</w:t>
      </w:r>
      <w:r w:rsidRPr="001C66AC">
        <w:rPr>
          <w:rFonts w:ascii="Arial" w:hAnsi="Arial" w:cs="Arial"/>
          <w:sz w:val="24"/>
          <w:szCs w:val="24"/>
          <w:lang w:val="it-IT"/>
        </w:rPr>
        <w:t>.</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8 </w:t>
      </w:r>
      <w:r w:rsidR="00CE39A0" w:rsidRPr="001C66AC">
        <w:rPr>
          <w:rFonts w:ascii="Arial" w:hAnsi="Arial" w:cs="Arial"/>
          <w:bCs/>
          <w:sz w:val="24"/>
          <w:szCs w:val="24"/>
          <w:lang w:val="it-IT"/>
        </w:rPr>
        <w:t>Una persona collocata in una stanza di transizione è avvertita della necessità di</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CE39A0" w:rsidRPr="001C66AC">
        <w:rPr>
          <w:rFonts w:ascii="Arial" w:hAnsi="Arial" w:cs="Arial"/>
          <w:sz w:val="24"/>
          <w:szCs w:val="24"/>
          <w:lang w:val="it-IT"/>
        </w:rPr>
        <w:t>osservare questo regolamento</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CE39A0" w:rsidRPr="001C66AC">
        <w:rPr>
          <w:rFonts w:ascii="Arial" w:hAnsi="Arial" w:cs="Arial"/>
          <w:sz w:val="24"/>
          <w:szCs w:val="24"/>
          <w:lang w:val="it-IT"/>
        </w:rPr>
        <w:t>seguire le istruzioni dell’ufficiale di polizia che la supervisiona</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3) </w:t>
      </w:r>
      <w:r w:rsidR="00CE39A0" w:rsidRPr="001C66AC">
        <w:rPr>
          <w:rFonts w:ascii="Arial" w:hAnsi="Arial" w:cs="Arial"/>
          <w:sz w:val="24"/>
          <w:szCs w:val="24"/>
          <w:lang w:val="it-IT"/>
        </w:rPr>
        <w:t>osservare del coprifuoco dal 22:00 al 6:00 e nei giorni festivi fino al 7:00</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4) </w:t>
      </w:r>
      <w:r w:rsidR="00CE39A0" w:rsidRPr="001C66AC">
        <w:rPr>
          <w:rFonts w:ascii="Arial" w:hAnsi="Arial" w:cs="Arial"/>
          <w:sz w:val="24"/>
          <w:szCs w:val="24"/>
          <w:lang w:val="it-IT"/>
        </w:rPr>
        <w:t>osservare le regole di convivenza sociale</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5) </w:t>
      </w:r>
      <w:r w:rsidR="00CE39A0" w:rsidRPr="001C66AC">
        <w:rPr>
          <w:rFonts w:ascii="Arial" w:hAnsi="Arial" w:cs="Arial"/>
          <w:sz w:val="24"/>
          <w:szCs w:val="24"/>
          <w:lang w:val="it-IT"/>
        </w:rPr>
        <w:t>prendersi cura dell’igiene personale e della pulizia della sala</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6)</w:t>
      </w:r>
      <w:r w:rsidRPr="001C66AC">
        <w:rPr>
          <w:rFonts w:ascii="Arial" w:hAnsi="Arial" w:cs="Arial"/>
          <w:sz w:val="24"/>
          <w:szCs w:val="24"/>
          <w:lang w:val="it-IT"/>
        </w:rPr>
        <w:t xml:space="preserve"> </w:t>
      </w:r>
      <w:r w:rsidR="00CE39A0" w:rsidRPr="001C66AC">
        <w:rPr>
          <w:rFonts w:ascii="Arial" w:hAnsi="Arial" w:cs="Arial"/>
          <w:sz w:val="24"/>
          <w:szCs w:val="24"/>
          <w:lang w:val="it-IT"/>
        </w:rPr>
        <w:t>utilizzare l’attrezzatura della sala di transizione conformemente al suo scopo</w:t>
      </w:r>
      <w:r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7) </w:t>
      </w:r>
      <w:r w:rsidR="00CE39A0" w:rsidRPr="001C66AC">
        <w:rPr>
          <w:rFonts w:ascii="Arial" w:hAnsi="Arial" w:cs="Arial"/>
          <w:sz w:val="24"/>
          <w:szCs w:val="24"/>
          <w:lang w:val="it-IT"/>
        </w:rPr>
        <w:t>notificare immediatamente a un agente di polizia del verificarsi di una minaccia per la vita o la salute umana, distruzione dell’attrezzatura della sala o un altro evento pericoloso</w:t>
      </w:r>
      <w:r w:rsidRPr="001C66AC">
        <w:rPr>
          <w:rFonts w:ascii="Arial" w:hAnsi="Arial" w:cs="Arial"/>
          <w:sz w:val="24"/>
          <w:szCs w:val="24"/>
          <w:lang w:val="it-IT"/>
        </w:rPr>
        <w:t>.</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9 </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1. </w:t>
      </w:r>
      <w:r w:rsidR="00CE39A0" w:rsidRPr="001C66AC">
        <w:rPr>
          <w:rFonts w:ascii="Arial" w:hAnsi="Arial" w:cs="Arial"/>
          <w:bCs/>
          <w:sz w:val="24"/>
          <w:szCs w:val="24"/>
          <w:lang w:val="it-IT"/>
        </w:rPr>
        <w:t>Una persona collocata nella stanza di transizione usa i propri vestiti, biancheria intima e calzature</w:t>
      </w:r>
      <w:r w:rsidRPr="001C66AC">
        <w:rPr>
          <w:rFonts w:ascii="Arial" w:hAnsi="Arial" w:cs="Arial"/>
          <w:sz w:val="24"/>
          <w:szCs w:val="24"/>
          <w:lang w:val="it-IT"/>
        </w:rPr>
        <w:t>.</w:t>
      </w:r>
    </w:p>
    <w:p w:rsidR="008C204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3E3E87" w:rsidRPr="001C66AC">
        <w:rPr>
          <w:rFonts w:ascii="Arial" w:hAnsi="Arial" w:cs="Arial"/>
          <w:sz w:val="24"/>
          <w:szCs w:val="24"/>
          <w:lang w:val="it-IT"/>
        </w:rPr>
        <w:t>Se gli articoli di cui al par. 1, non sono idonei all’uso o se il loro uso è inaccettabile per motivi igienici, la persona detenuta o portata in stato di ebbrezza può ricevere gratuitamente l’abbigliamento, la biancheria intima e le calzature necessari. La decisione al riguardo viene presa da una persona nominata dal capo dell’unità organizzativa della polizia, responsabile per la sala.</w:t>
      </w:r>
    </w:p>
    <w:p w:rsidR="00C52C1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3. </w:t>
      </w:r>
      <w:r w:rsidR="00C52C1D" w:rsidRPr="001C66AC">
        <w:rPr>
          <w:rFonts w:ascii="Arial" w:hAnsi="Arial" w:cs="Arial"/>
          <w:sz w:val="24"/>
          <w:szCs w:val="24"/>
          <w:lang w:val="it-IT"/>
        </w:rPr>
        <w:t>L’abbigliamento sostitutivo viene dotato a una persona detenuta nella sala, arrestata o condannata in relazione a:</w:t>
      </w:r>
    </w:p>
    <w:p w:rsidR="00C52C1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lastRenderedPageBreak/>
        <w:t xml:space="preserve">1) </w:t>
      </w:r>
      <w:r w:rsidR="00C52C1D" w:rsidRPr="001C66AC">
        <w:rPr>
          <w:rFonts w:ascii="Arial" w:hAnsi="Arial" w:cs="Arial"/>
          <w:sz w:val="24"/>
          <w:szCs w:val="24"/>
          <w:lang w:val="it-IT"/>
        </w:rPr>
        <w:t>commettere o un sospetto che ha commesso un reato di terrorismo, un crimine con particolare crudeltà o un crimine che comporta l’uso di armi da fuoco o esplosivi;</w:t>
      </w:r>
    </w:p>
    <w:p w:rsidR="00C52C1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C52C1D" w:rsidRPr="001C66AC">
        <w:rPr>
          <w:rFonts w:ascii="Arial" w:hAnsi="Arial" w:cs="Arial"/>
          <w:sz w:val="24"/>
          <w:szCs w:val="24"/>
          <w:lang w:val="it-IT"/>
        </w:rPr>
        <w:t>la sua partecipazione o il sospetto della sua partecipazione a un gruppo criminale armato organizzato.</w:t>
      </w:r>
    </w:p>
    <w:p w:rsidR="00C52C1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4. </w:t>
      </w:r>
      <w:r w:rsidR="00C52C1D" w:rsidRPr="001C66AC">
        <w:rPr>
          <w:rFonts w:ascii="Arial" w:hAnsi="Arial" w:cs="Arial"/>
          <w:sz w:val="24"/>
          <w:szCs w:val="24"/>
          <w:lang w:val="it-IT"/>
        </w:rPr>
        <w:t>L’abbigliamento sostitutivo viene dotato a una persona detenuta nella sala il cui abbigliamento è stato tenuto come prova nel procedimento.</w:t>
      </w:r>
    </w:p>
    <w:p w:rsidR="00C52C1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5. </w:t>
      </w:r>
      <w:r w:rsidR="00C52C1D" w:rsidRPr="001C66AC">
        <w:rPr>
          <w:rFonts w:ascii="Arial" w:hAnsi="Arial" w:cs="Arial"/>
          <w:sz w:val="24"/>
          <w:szCs w:val="24"/>
          <w:lang w:val="it-IT"/>
        </w:rPr>
        <w:t xml:space="preserve">Una persona collocata nella sala deve ricevere gratuitamente i detergenti necessari per la sua igiene personale, in particolare sapone e asciugamano, per il tempo necessario al loro utilizzo. </w:t>
      </w:r>
    </w:p>
    <w:p w:rsidR="00C52C1D"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6. </w:t>
      </w:r>
      <w:r w:rsidR="00C52C1D" w:rsidRPr="001C66AC">
        <w:rPr>
          <w:rFonts w:ascii="Arial" w:hAnsi="Arial" w:cs="Arial"/>
          <w:sz w:val="24"/>
          <w:szCs w:val="24"/>
          <w:lang w:val="it-IT"/>
        </w:rPr>
        <w:t xml:space="preserve">Durante le ore del coprifuoco, così come quando è giustificato in un’altra ora del giorno, la persona detenuta </w:t>
      </w:r>
      <w:r w:rsidR="00D03574" w:rsidRPr="001C66AC">
        <w:rPr>
          <w:rFonts w:ascii="Arial" w:hAnsi="Arial" w:cs="Arial"/>
          <w:sz w:val="24"/>
          <w:szCs w:val="24"/>
          <w:lang w:val="it-IT"/>
        </w:rPr>
        <w:t>ha</w:t>
      </w:r>
      <w:r w:rsidR="00C52C1D" w:rsidRPr="001C66AC">
        <w:rPr>
          <w:rFonts w:ascii="Arial" w:hAnsi="Arial" w:cs="Arial"/>
          <w:sz w:val="24"/>
          <w:szCs w:val="24"/>
          <w:lang w:val="it-IT"/>
        </w:rPr>
        <w:t xml:space="preserve"> a disposizione per uso individuale </w:t>
      </w:r>
      <w:r w:rsidR="00D03574" w:rsidRPr="001C66AC">
        <w:rPr>
          <w:rFonts w:ascii="Arial" w:hAnsi="Arial" w:cs="Arial"/>
          <w:sz w:val="24"/>
          <w:szCs w:val="24"/>
          <w:lang w:val="it-IT"/>
        </w:rPr>
        <w:t xml:space="preserve">un </w:t>
      </w:r>
      <w:r w:rsidR="00C52C1D" w:rsidRPr="001C66AC">
        <w:rPr>
          <w:rFonts w:ascii="Arial" w:hAnsi="Arial" w:cs="Arial"/>
          <w:sz w:val="24"/>
          <w:szCs w:val="24"/>
          <w:lang w:val="it-IT"/>
        </w:rPr>
        <w:t xml:space="preserve">materasso, poggiatesta, coperta (nella stagione autunnale e invernale due coperte) e biancheria da letto - due lenzuola e un </w:t>
      </w:r>
      <w:r w:rsidR="00D03574" w:rsidRPr="001C66AC">
        <w:rPr>
          <w:rFonts w:ascii="Arial" w:hAnsi="Arial" w:cs="Arial"/>
          <w:sz w:val="24"/>
          <w:szCs w:val="24"/>
          <w:lang w:val="it-IT"/>
        </w:rPr>
        <w:t>un copriletto</w:t>
      </w:r>
      <w:r w:rsidR="00C52C1D" w:rsidRPr="001C66AC">
        <w:rPr>
          <w:rFonts w:ascii="Arial" w:hAnsi="Arial" w:cs="Arial"/>
          <w:sz w:val="24"/>
          <w:szCs w:val="24"/>
          <w:lang w:val="it-IT"/>
        </w:rPr>
        <w:t>.</w:t>
      </w:r>
    </w:p>
    <w:p w:rsidR="008C204D"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10 </w:t>
      </w:r>
    </w:p>
    <w:p w:rsidR="00D03574"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1. </w:t>
      </w:r>
      <w:r w:rsidR="00D03574" w:rsidRPr="001C66AC">
        <w:rPr>
          <w:rFonts w:ascii="Arial" w:hAnsi="Arial" w:cs="Arial"/>
          <w:sz w:val="24"/>
          <w:szCs w:val="24"/>
          <w:lang w:val="it-IT"/>
        </w:rPr>
        <w:t>Una persona collocata nella sala ha diritto di:</w:t>
      </w:r>
    </w:p>
    <w:p w:rsidR="00D03574"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 </w:t>
      </w:r>
      <w:r w:rsidR="00D03574" w:rsidRPr="001C66AC">
        <w:rPr>
          <w:rFonts w:ascii="Arial" w:hAnsi="Arial" w:cs="Arial"/>
          <w:sz w:val="24"/>
          <w:szCs w:val="24"/>
          <w:lang w:val="it-IT"/>
        </w:rPr>
        <w:t>pasti, di cui almeno uno caldo, erogati tre volte al giorno e bevande per dissetare, e:</w:t>
      </w:r>
    </w:p>
    <w:p w:rsidR="00D03574" w:rsidRPr="001C66AC" w:rsidRDefault="008C204D" w:rsidP="00ED0FF2">
      <w:pPr>
        <w:pStyle w:val="divpkt"/>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a) </w:t>
      </w:r>
      <w:r w:rsidR="00D03574" w:rsidRPr="001C66AC">
        <w:rPr>
          <w:rFonts w:ascii="Arial" w:hAnsi="Arial" w:cs="Arial"/>
          <w:sz w:val="24"/>
          <w:szCs w:val="24"/>
          <w:lang w:val="it-IT"/>
        </w:rPr>
        <w:t xml:space="preserve">il valore energetico dei pasti serviti durante il giorno non è inferiore al 60% della norma della scuola “SZ” stabilita nei regolamenti sui casi in cui un agente di polizia riceve </w:t>
      </w:r>
      <w:r w:rsidR="000D5294" w:rsidRPr="001C66AC">
        <w:rPr>
          <w:rFonts w:ascii="Arial" w:hAnsi="Arial" w:cs="Arial"/>
          <w:sz w:val="24"/>
          <w:szCs w:val="24"/>
          <w:lang w:val="it-IT"/>
        </w:rPr>
        <w:t xml:space="preserve">i </w:t>
      </w:r>
      <w:r w:rsidR="000D5294" w:rsidRPr="001C66AC">
        <w:rPr>
          <w:rFonts w:ascii="Arial" w:hAnsi="Arial" w:cs="Arial"/>
          <w:bCs/>
          <w:sz w:val="24"/>
          <w:szCs w:val="24"/>
          <w:lang w:val="it-IT"/>
        </w:rPr>
        <w:t xml:space="preserve">pasti </w:t>
      </w:r>
      <w:r w:rsidR="00D03574" w:rsidRPr="001C66AC">
        <w:rPr>
          <w:rFonts w:ascii="Arial" w:hAnsi="Arial" w:cs="Arial"/>
          <w:sz w:val="24"/>
          <w:szCs w:val="24"/>
          <w:lang w:val="it-IT"/>
        </w:rPr>
        <w:t>e le norme di quest</w:t>
      </w:r>
      <w:r w:rsidR="000D5294" w:rsidRPr="001C66AC">
        <w:rPr>
          <w:rFonts w:ascii="Arial" w:hAnsi="Arial" w:cs="Arial"/>
          <w:sz w:val="24"/>
          <w:szCs w:val="24"/>
          <w:lang w:val="it-IT"/>
        </w:rPr>
        <w:t>i</w:t>
      </w:r>
      <w:r w:rsidR="00D03574" w:rsidRPr="001C66AC">
        <w:rPr>
          <w:rFonts w:ascii="Arial" w:hAnsi="Arial" w:cs="Arial"/>
          <w:sz w:val="24"/>
          <w:szCs w:val="24"/>
          <w:lang w:val="it-IT"/>
        </w:rPr>
        <w:t xml:space="preserve"> </w:t>
      </w:r>
      <w:r w:rsidR="000D5294" w:rsidRPr="001C66AC">
        <w:rPr>
          <w:rFonts w:ascii="Arial" w:hAnsi="Arial" w:cs="Arial"/>
          <w:bCs/>
          <w:sz w:val="24"/>
          <w:szCs w:val="24"/>
          <w:lang w:val="it-IT"/>
        </w:rPr>
        <w:t>pasti</w:t>
      </w:r>
      <w:r w:rsidR="00D03574" w:rsidRPr="001C66AC">
        <w:rPr>
          <w:rFonts w:ascii="Arial" w:hAnsi="Arial" w:cs="Arial"/>
          <w:sz w:val="24"/>
          <w:szCs w:val="24"/>
          <w:lang w:val="it-IT"/>
        </w:rPr>
        <w:t>, ma non inferiore a 2600 kcal, e nel caso di donne in gravidanza e persone di età inferiore a 18 anni - 75% di questa norma, ma non meno di 3.200 kcal,</w:t>
      </w:r>
    </w:p>
    <w:p w:rsidR="000D5294" w:rsidRPr="001C66AC" w:rsidRDefault="008C204D" w:rsidP="00ED0FF2">
      <w:pPr>
        <w:pStyle w:val="divpkt"/>
        <w:spacing w:before="240" w:after="240" w:line="360" w:lineRule="auto"/>
        <w:jc w:val="left"/>
        <w:rPr>
          <w:rFonts w:ascii="Arial" w:hAnsi="Arial" w:cs="Arial"/>
          <w:bCs/>
          <w:sz w:val="24"/>
          <w:szCs w:val="24"/>
          <w:lang w:val="it-IT"/>
        </w:rPr>
      </w:pPr>
      <w:r w:rsidRPr="001C66AC">
        <w:rPr>
          <w:rFonts w:ascii="Arial" w:hAnsi="Arial" w:cs="Arial"/>
          <w:b/>
          <w:bCs/>
          <w:sz w:val="24"/>
          <w:szCs w:val="24"/>
          <w:lang w:val="it-IT"/>
        </w:rPr>
        <w:t xml:space="preserve">b) </w:t>
      </w:r>
      <w:r w:rsidR="000D5294" w:rsidRPr="001C66AC">
        <w:rPr>
          <w:rFonts w:ascii="Arial" w:hAnsi="Arial" w:cs="Arial"/>
          <w:bCs/>
          <w:sz w:val="24"/>
          <w:szCs w:val="24"/>
          <w:lang w:val="it-IT"/>
        </w:rPr>
        <w:t>quando i pasti per i detenuti vengono preparati nelle carceri e nei centri di detenzione preventiva subordinati al Ministro della giustizia, si applicano le norme sul valore energetico stabilite nelle disposizioni sulla determinazione del valore giornaliero della norma alimentare e il tipo di diete rilasciate ai detenuti nelle carceri e nei centri di detenzione preventiva,</w:t>
      </w:r>
    </w:p>
    <w:p w:rsidR="00525D33" w:rsidRPr="001C66AC" w:rsidRDefault="00525D33" w:rsidP="00ED0FF2">
      <w:pPr>
        <w:pStyle w:val="divpkt"/>
        <w:spacing w:before="240" w:after="240" w:line="360" w:lineRule="auto"/>
        <w:jc w:val="left"/>
        <w:rPr>
          <w:rFonts w:ascii="Arial" w:hAnsi="Arial" w:cs="Arial"/>
          <w:bCs/>
          <w:sz w:val="24"/>
          <w:szCs w:val="24"/>
          <w:lang w:val="it-IT"/>
        </w:rPr>
      </w:pPr>
      <w:r w:rsidRPr="001C66AC">
        <w:rPr>
          <w:rFonts w:ascii="Arial" w:hAnsi="Arial" w:cs="Arial"/>
          <w:b/>
          <w:bCs/>
          <w:sz w:val="24"/>
          <w:szCs w:val="24"/>
          <w:lang w:val="it-IT"/>
        </w:rPr>
        <w:t xml:space="preserve">c) </w:t>
      </w:r>
      <w:r w:rsidRPr="001C66AC">
        <w:rPr>
          <w:rFonts w:ascii="Arial" w:hAnsi="Arial" w:cs="Arial"/>
          <w:bCs/>
          <w:sz w:val="24"/>
          <w:szCs w:val="24"/>
          <w:lang w:val="it-IT"/>
        </w:rPr>
        <w:t xml:space="preserve">fatto salvo il punto d), i pasti vengono emessi dopo un minimo di 5 ore dal momento in cui la persona detenuta viene collocata nella sala, alle seguenti ore e </w:t>
      </w:r>
      <w:r w:rsidRPr="001C66AC">
        <w:rPr>
          <w:rFonts w:ascii="Arial" w:hAnsi="Arial" w:cs="Arial"/>
          <w:bCs/>
          <w:sz w:val="24"/>
          <w:szCs w:val="24"/>
          <w:lang w:val="it-IT"/>
        </w:rPr>
        <w:lastRenderedPageBreak/>
        <w:t>proporzioni:</w:t>
      </w:r>
    </w:p>
    <w:p w:rsidR="00525D33" w:rsidRPr="001C66AC" w:rsidRDefault="00525D33" w:rsidP="00ED0FF2">
      <w:pPr>
        <w:pStyle w:val="divpkt"/>
        <w:spacing w:before="240" w:after="240" w:line="360" w:lineRule="auto"/>
        <w:jc w:val="left"/>
        <w:rPr>
          <w:rFonts w:ascii="Arial" w:hAnsi="Arial" w:cs="Arial"/>
          <w:bCs/>
          <w:sz w:val="24"/>
          <w:szCs w:val="24"/>
          <w:lang w:val="it-IT"/>
        </w:rPr>
      </w:pPr>
      <w:r w:rsidRPr="001C66AC">
        <w:rPr>
          <w:rFonts w:ascii="Arial" w:hAnsi="Arial" w:cs="Arial"/>
          <w:bCs/>
          <w:sz w:val="24"/>
          <w:szCs w:val="24"/>
          <w:lang w:val="it-IT"/>
        </w:rPr>
        <w:t>  - tra le 7:00 e le 8:00, la colazione - per un importo corrispondente al 30% del valore energetico dei pasti di cui al punto a),</w:t>
      </w:r>
    </w:p>
    <w:p w:rsidR="00525D33" w:rsidRPr="001C66AC" w:rsidRDefault="00525D33" w:rsidP="00ED0FF2">
      <w:pPr>
        <w:pStyle w:val="divpkt"/>
        <w:spacing w:before="240" w:after="240" w:line="360" w:lineRule="auto"/>
        <w:jc w:val="left"/>
        <w:rPr>
          <w:rFonts w:ascii="Arial" w:hAnsi="Arial" w:cs="Arial"/>
          <w:bCs/>
          <w:sz w:val="24"/>
          <w:szCs w:val="24"/>
          <w:lang w:val="it-IT"/>
        </w:rPr>
      </w:pPr>
      <w:r w:rsidRPr="001C66AC">
        <w:rPr>
          <w:rFonts w:ascii="Arial" w:hAnsi="Arial" w:cs="Arial"/>
          <w:bCs/>
          <w:sz w:val="24"/>
          <w:szCs w:val="24"/>
          <w:lang w:val="it-IT"/>
        </w:rPr>
        <w:t>  - tra le 12:00 e le 14</w:t>
      </w:r>
      <w:r w:rsidR="008B3E1A" w:rsidRPr="001C66AC">
        <w:rPr>
          <w:rFonts w:ascii="Arial" w:hAnsi="Arial" w:cs="Arial"/>
          <w:bCs/>
          <w:sz w:val="24"/>
          <w:szCs w:val="24"/>
          <w:lang w:val="it-IT"/>
        </w:rPr>
        <w:t>:</w:t>
      </w:r>
      <w:r w:rsidRPr="001C66AC">
        <w:rPr>
          <w:rFonts w:ascii="Arial" w:hAnsi="Arial" w:cs="Arial"/>
          <w:bCs/>
          <w:sz w:val="24"/>
          <w:szCs w:val="24"/>
          <w:lang w:val="it-IT"/>
        </w:rPr>
        <w:t>00, il pranzo - per un importo corrispondente al 40% del valore energetico dei pasti di cui al punto a),</w:t>
      </w:r>
    </w:p>
    <w:p w:rsidR="000D5294" w:rsidRPr="001C66AC" w:rsidRDefault="00525D33" w:rsidP="00ED0FF2">
      <w:pPr>
        <w:pStyle w:val="divpkt"/>
        <w:spacing w:before="240" w:after="240" w:line="360" w:lineRule="auto"/>
        <w:jc w:val="left"/>
        <w:rPr>
          <w:rFonts w:ascii="Arial" w:hAnsi="Arial" w:cs="Arial"/>
          <w:bCs/>
          <w:sz w:val="24"/>
          <w:szCs w:val="24"/>
          <w:lang w:val="it-IT"/>
        </w:rPr>
      </w:pPr>
      <w:r w:rsidRPr="001C66AC">
        <w:rPr>
          <w:rFonts w:ascii="Arial" w:hAnsi="Arial" w:cs="Arial"/>
          <w:bCs/>
          <w:sz w:val="24"/>
          <w:szCs w:val="24"/>
          <w:lang w:val="it-IT"/>
        </w:rPr>
        <w:t>  - tra le 18:00 e le 19:00, la cena - per un importo corrispondente al 30% del valore energetico dei pasti di cui al punto a),</w:t>
      </w:r>
    </w:p>
    <w:p w:rsidR="00525D33" w:rsidRPr="001C66AC" w:rsidRDefault="008C204D" w:rsidP="00ED0FF2">
      <w:pPr>
        <w:pStyle w:val="divpkt"/>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d) </w:t>
      </w:r>
      <w:r w:rsidR="00525D33" w:rsidRPr="001C66AC">
        <w:rPr>
          <w:rFonts w:ascii="Arial" w:hAnsi="Arial" w:cs="Arial"/>
          <w:sz w:val="24"/>
          <w:szCs w:val="24"/>
          <w:lang w:val="it-IT"/>
        </w:rPr>
        <w:t>una persona scortata dall’estero, riceve un pasto corrispondente al 30% del valore energetico dei pasti di cui al punto a) entro 2 ore dall’ammissione alla sala, se l’ammissione alla sala avveniva tra le 18:00 e le 8:00 e la persona non aveva ricevuto il pasto di cui al punto c).</w:t>
      </w:r>
    </w:p>
    <w:p w:rsidR="00525D33" w:rsidRPr="001C66AC" w:rsidRDefault="008C204D" w:rsidP="00ED0FF2">
      <w:pPr>
        <w:pStyle w:val="divpkt"/>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e) </w:t>
      </w:r>
      <w:r w:rsidR="00525D33" w:rsidRPr="001C66AC">
        <w:rPr>
          <w:rFonts w:ascii="Arial" w:hAnsi="Arial" w:cs="Arial"/>
          <w:sz w:val="24"/>
          <w:szCs w:val="24"/>
          <w:lang w:val="it-IT"/>
        </w:rPr>
        <w:t xml:space="preserve">il detenuto ha il diritto di ricevere il primo pasto appropriato se viene trasferito o consegnato a un convoglio o </w:t>
      </w:r>
      <w:r w:rsidR="00E27664" w:rsidRPr="001C66AC">
        <w:rPr>
          <w:rFonts w:ascii="Arial" w:hAnsi="Arial" w:cs="Arial"/>
          <w:sz w:val="24"/>
          <w:szCs w:val="24"/>
          <w:lang w:val="it-IT"/>
        </w:rPr>
        <w:t>per essere tras</w:t>
      </w:r>
      <w:r w:rsidR="00525D33" w:rsidRPr="001C66AC">
        <w:rPr>
          <w:rFonts w:ascii="Arial" w:hAnsi="Arial" w:cs="Arial"/>
          <w:sz w:val="24"/>
          <w:szCs w:val="24"/>
          <w:lang w:val="it-IT"/>
        </w:rPr>
        <w:t>portato e non sarà in grado di consumare i pasti entro le ore specificate al punto c</w:t>
      </w:r>
      <w:r w:rsidR="00E27664" w:rsidRPr="001C66AC">
        <w:rPr>
          <w:rFonts w:ascii="Arial" w:hAnsi="Arial" w:cs="Arial"/>
          <w:sz w:val="24"/>
          <w:szCs w:val="24"/>
          <w:lang w:val="it-IT"/>
        </w:rPr>
        <w:t>)</w:t>
      </w:r>
      <w:r w:rsidR="00525D33" w:rsidRPr="001C66AC">
        <w:rPr>
          <w:rFonts w:ascii="Arial" w:hAnsi="Arial" w:cs="Arial"/>
          <w:sz w:val="24"/>
          <w:szCs w:val="24"/>
          <w:lang w:val="it-IT"/>
        </w:rPr>
        <w:t>.</w:t>
      </w:r>
    </w:p>
    <w:p w:rsidR="00525D33" w:rsidRPr="001C66AC" w:rsidRDefault="00525D33" w:rsidP="00ED0FF2">
      <w:pPr>
        <w:pStyle w:val="divpkt"/>
        <w:spacing w:before="240" w:after="240" w:line="360" w:lineRule="auto"/>
        <w:jc w:val="left"/>
        <w:rPr>
          <w:rFonts w:ascii="Arial" w:hAnsi="Arial" w:cs="Arial"/>
          <w:sz w:val="24"/>
          <w:szCs w:val="24"/>
          <w:lang w:val="it-IT"/>
        </w:rPr>
      </w:pPr>
      <w:r w:rsidRPr="001C66AC">
        <w:rPr>
          <w:rFonts w:ascii="Arial" w:hAnsi="Arial" w:cs="Arial"/>
          <w:b/>
          <w:sz w:val="24"/>
          <w:szCs w:val="24"/>
          <w:lang w:val="it-IT"/>
        </w:rPr>
        <w:t>f)</w:t>
      </w:r>
      <w:r w:rsidRPr="001C66AC">
        <w:rPr>
          <w:rFonts w:ascii="Arial" w:hAnsi="Arial" w:cs="Arial"/>
          <w:sz w:val="24"/>
          <w:szCs w:val="24"/>
          <w:lang w:val="it-IT"/>
        </w:rPr>
        <w:t xml:space="preserve"> quando lo stato di salute della persona lo richiede, riceve i pasti tenendo conto della dieta indicata dal medico;</w:t>
      </w:r>
    </w:p>
    <w:p w:rsidR="00E27664"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2) </w:t>
      </w:r>
      <w:r w:rsidR="00E27664" w:rsidRPr="001C66AC">
        <w:rPr>
          <w:rFonts w:ascii="Arial" w:hAnsi="Arial" w:cs="Arial"/>
          <w:sz w:val="24"/>
          <w:szCs w:val="24"/>
          <w:lang w:val="it-IT"/>
        </w:rPr>
        <w:t>solo un bevanda per placare la sete - nel caso di una persona allevata per ritornare sobria;</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3) </w:t>
      </w:r>
      <w:r w:rsidR="00E27664" w:rsidRPr="001C66AC">
        <w:rPr>
          <w:rFonts w:ascii="Arial" w:hAnsi="Arial" w:cs="Arial"/>
          <w:sz w:val="24"/>
          <w:szCs w:val="24"/>
          <w:lang w:val="it-IT"/>
        </w:rPr>
        <w:t>la possibilità di ricorrere a cure mediche;</w:t>
      </w:r>
    </w:p>
    <w:p w:rsidR="00E27664" w:rsidRPr="001C66AC" w:rsidRDefault="008C204D" w:rsidP="00ED0FF2">
      <w:pPr>
        <w:pStyle w:val="divpoint"/>
        <w:spacing w:before="240" w:after="240" w:line="360" w:lineRule="auto"/>
        <w:rPr>
          <w:rFonts w:ascii="Arial" w:hAnsi="Arial" w:cs="Arial"/>
          <w:b/>
          <w:bCs/>
          <w:sz w:val="24"/>
          <w:szCs w:val="24"/>
          <w:lang w:val="it-IT"/>
        </w:rPr>
      </w:pPr>
      <w:r w:rsidRPr="001C66AC">
        <w:rPr>
          <w:rFonts w:ascii="Arial" w:hAnsi="Arial" w:cs="Arial"/>
          <w:b/>
          <w:bCs/>
          <w:sz w:val="24"/>
          <w:szCs w:val="24"/>
          <w:lang w:val="it-IT"/>
        </w:rPr>
        <w:t xml:space="preserve">4) </w:t>
      </w:r>
      <w:r w:rsidR="00E27664" w:rsidRPr="001C66AC">
        <w:rPr>
          <w:rFonts w:ascii="Arial" w:hAnsi="Arial" w:cs="Arial"/>
          <w:bCs/>
          <w:sz w:val="24"/>
          <w:szCs w:val="24"/>
          <w:lang w:val="it-IT"/>
        </w:rPr>
        <w:t>la possibilità di utilizzare attrezzature sanitarie e detergenti necessari per mantenere l’igiene personale;</w:t>
      </w:r>
    </w:p>
    <w:p w:rsidR="00E27664"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5) </w:t>
      </w:r>
      <w:r w:rsidR="00E27664" w:rsidRPr="001C66AC">
        <w:rPr>
          <w:rFonts w:ascii="Arial" w:hAnsi="Arial" w:cs="Arial"/>
          <w:sz w:val="24"/>
          <w:szCs w:val="24"/>
          <w:lang w:val="it-IT"/>
        </w:rPr>
        <w:t>la possibilità di possedere tali oggetti religiosi le cui proprietà non costituirà una minaccia per la sicurezza delle persone che soggiornano nella sala;</w:t>
      </w:r>
    </w:p>
    <w:p w:rsidR="00643BDE"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6) </w:t>
      </w:r>
      <w:r w:rsidR="00643BDE" w:rsidRPr="001C66AC">
        <w:rPr>
          <w:rFonts w:ascii="Arial" w:hAnsi="Arial" w:cs="Arial"/>
          <w:sz w:val="24"/>
          <w:szCs w:val="24"/>
          <w:lang w:val="it-IT"/>
        </w:rPr>
        <w:t>la possibilità di praticare pratiche religiose e l’uso di servizi religiosi in modo da non interferire con l’ordine e la sicurezza delle persone che soggiornano nella sala;</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7) </w:t>
      </w:r>
      <w:r w:rsidR="00643BDE" w:rsidRPr="001C66AC">
        <w:rPr>
          <w:rFonts w:ascii="Arial" w:hAnsi="Arial" w:cs="Arial"/>
          <w:sz w:val="24"/>
          <w:szCs w:val="24"/>
          <w:lang w:val="it-IT"/>
        </w:rPr>
        <w:t>la possibilità di leggere i giornali</w:t>
      </w:r>
      <w:r w:rsidRPr="001C66AC">
        <w:rPr>
          <w:rFonts w:ascii="Arial" w:hAnsi="Arial" w:cs="Arial"/>
          <w:sz w:val="24"/>
          <w:szCs w:val="24"/>
          <w:lang w:val="it-IT"/>
        </w:rPr>
        <w:t>;</w:t>
      </w:r>
    </w:p>
    <w:p w:rsidR="00643BDE"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8) </w:t>
      </w:r>
      <w:r w:rsidR="00643BDE" w:rsidRPr="001C66AC">
        <w:rPr>
          <w:rFonts w:ascii="Arial" w:hAnsi="Arial" w:cs="Arial"/>
          <w:sz w:val="24"/>
          <w:szCs w:val="24"/>
          <w:lang w:val="it-IT"/>
        </w:rPr>
        <w:t xml:space="preserve">la possibilità di acquistare con il proprio denaro contante prodotti del tabacco, </w:t>
      </w:r>
      <w:r w:rsidR="00643BDE" w:rsidRPr="001C66AC">
        <w:rPr>
          <w:rFonts w:ascii="Arial" w:hAnsi="Arial" w:cs="Arial"/>
          <w:sz w:val="24"/>
          <w:szCs w:val="24"/>
          <w:lang w:val="it-IT"/>
        </w:rPr>
        <w:lastRenderedPageBreak/>
        <w:t>giornali e oggetti personali per l’igiene personale e di averli nella sala, a condizione che tali articoli e il loro imballaggio non costituiscano una minaccia per l’ordine o la sicurezza delle persone che soggiornano nella stanza;</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9) </w:t>
      </w:r>
      <w:r w:rsidR="00CE39A0" w:rsidRPr="001C66AC">
        <w:rPr>
          <w:rFonts w:ascii="Arial" w:hAnsi="Arial" w:cs="Arial"/>
          <w:sz w:val="24"/>
          <w:szCs w:val="24"/>
          <w:lang w:val="it-IT"/>
        </w:rPr>
        <w:t>fumare il tabacco in un luogo designato a tale scopo in conformità con le disposizioni relative alle condizioni dettagliate di utilizzo dei prodotti del tabacco nei locali e nei mezzi di trasporto delle persone sotto la responsabilità del ministro competente per gli affari interni, se ciò non impedisce l’esercizio delle funzioni ufficiali da parte della polizia per garantire la sicurezza delle persone che soggiornano nella stanza di transizione</w:t>
      </w:r>
      <w:r w:rsidR="00643BDE" w:rsidRPr="001C66AC">
        <w:rPr>
          <w:rFonts w:ascii="Arial" w:hAnsi="Arial" w:cs="Arial"/>
          <w:sz w:val="24"/>
          <w:szCs w:val="24"/>
          <w:lang w:val="it-IT"/>
        </w:rPr>
        <w:t>.</w:t>
      </w:r>
    </w:p>
    <w:p w:rsidR="008C204D"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10) </w:t>
      </w:r>
      <w:r w:rsidR="00643BDE" w:rsidRPr="001C66AC">
        <w:rPr>
          <w:rFonts w:ascii="Arial" w:hAnsi="Arial" w:cs="Arial"/>
          <w:sz w:val="24"/>
          <w:szCs w:val="24"/>
          <w:lang w:val="it-IT"/>
        </w:rPr>
        <w:t xml:space="preserve">la </w:t>
      </w:r>
      <w:r w:rsidR="00695296" w:rsidRPr="001C66AC">
        <w:rPr>
          <w:rFonts w:ascii="Arial" w:hAnsi="Arial" w:cs="Arial"/>
          <w:sz w:val="24"/>
          <w:szCs w:val="24"/>
          <w:lang w:val="it-IT"/>
        </w:rPr>
        <w:t>possibil</w:t>
      </w:r>
      <w:r w:rsidR="00643BDE" w:rsidRPr="001C66AC">
        <w:rPr>
          <w:rFonts w:ascii="Arial" w:hAnsi="Arial" w:cs="Arial"/>
          <w:sz w:val="24"/>
          <w:szCs w:val="24"/>
          <w:lang w:val="it-IT"/>
        </w:rPr>
        <w:t>ità di ricevere</w:t>
      </w:r>
      <w:r w:rsidRPr="001C66AC">
        <w:rPr>
          <w:rFonts w:ascii="Arial" w:hAnsi="Arial" w:cs="Arial"/>
          <w:sz w:val="24"/>
          <w:szCs w:val="24"/>
          <w:lang w:val="it-IT"/>
        </w:rPr>
        <w:t xml:space="preserve">: </w:t>
      </w:r>
    </w:p>
    <w:p w:rsidR="00695296" w:rsidRPr="001C66AC" w:rsidRDefault="008C204D" w:rsidP="00ED0FF2">
      <w:pPr>
        <w:pStyle w:val="divpkt"/>
        <w:spacing w:before="240" w:after="240" w:line="360" w:lineRule="auto"/>
        <w:ind w:left="0"/>
        <w:jc w:val="left"/>
        <w:rPr>
          <w:rFonts w:ascii="Arial" w:hAnsi="Arial" w:cs="Arial"/>
          <w:sz w:val="24"/>
          <w:szCs w:val="24"/>
          <w:lang w:val="it-IT"/>
        </w:rPr>
      </w:pPr>
      <w:r w:rsidRPr="001C66AC">
        <w:rPr>
          <w:rFonts w:ascii="Arial" w:hAnsi="Arial" w:cs="Arial"/>
          <w:b/>
          <w:bCs/>
          <w:sz w:val="24"/>
          <w:szCs w:val="24"/>
          <w:lang w:val="it-IT"/>
        </w:rPr>
        <w:t xml:space="preserve">a) </w:t>
      </w:r>
      <w:r w:rsidR="00695296" w:rsidRPr="001C66AC">
        <w:rPr>
          <w:rFonts w:ascii="Arial" w:hAnsi="Arial" w:cs="Arial"/>
          <w:sz w:val="24"/>
          <w:szCs w:val="24"/>
          <w:lang w:val="it-IT"/>
        </w:rPr>
        <w:t>pacchetti con articoli di uso personale, in particolare abiti, calzature, medicazioni o bendature e prodotti per l’igiene, dopo averli controllati in presenza della persona detenuta,</w:t>
      </w:r>
    </w:p>
    <w:p w:rsidR="00695296" w:rsidRPr="001C66AC" w:rsidRDefault="008C204D" w:rsidP="00ED0FF2">
      <w:pPr>
        <w:pStyle w:val="divpkt"/>
        <w:spacing w:before="240" w:after="240" w:line="360" w:lineRule="auto"/>
        <w:ind w:left="0"/>
        <w:jc w:val="left"/>
        <w:rPr>
          <w:rFonts w:ascii="Arial" w:hAnsi="Arial" w:cs="Arial"/>
          <w:sz w:val="24"/>
          <w:szCs w:val="24"/>
          <w:lang w:val="it-IT"/>
        </w:rPr>
      </w:pPr>
      <w:r w:rsidRPr="001C66AC">
        <w:rPr>
          <w:rFonts w:ascii="Arial" w:hAnsi="Arial" w:cs="Arial"/>
          <w:b/>
          <w:bCs/>
          <w:sz w:val="24"/>
          <w:szCs w:val="24"/>
          <w:lang w:val="it-IT"/>
        </w:rPr>
        <w:t xml:space="preserve">b) </w:t>
      </w:r>
      <w:r w:rsidR="00695296" w:rsidRPr="001C66AC">
        <w:rPr>
          <w:rFonts w:ascii="Arial" w:hAnsi="Arial" w:cs="Arial"/>
          <w:sz w:val="24"/>
          <w:szCs w:val="24"/>
          <w:lang w:val="it-IT"/>
        </w:rPr>
        <w:t xml:space="preserve">medicinali prescritti da un medico, che possono essere resi disponibili solo con il consenso del medico e secondo le modalità stabilite con lui; i medicinali sono somministrati alla persona che sta nella sala da un medico o un poliziotto secondo le disposizioni prese con il medico; </w:t>
      </w:r>
    </w:p>
    <w:p w:rsidR="00695296" w:rsidRPr="001C66AC" w:rsidRDefault="008C204D" w:rsidP="00ED0FF2">
      <w:pPr>
        <w:pStyle w:val="divpoint"/>
        <w:spacing w:before="240" w:after="240" w:line="360" w:lineRule="auto"/>
        <w:rPr>
          <w:rFonts w:ascii="Arial" w:hAnsi="Arial" w:cs="Arial"/>
          <w:sz w:val="24"/>
          <w:szCs w:val="24"/>
          <w:lang w:val="it-IT"/>
        </w:rPr>
      </w:pPr>
      <w:r w:rsidRPr="001C66AC">
        <w:rPr>
          <w:rFonts w:ascii="Arial" w:hAnsi="Arial" w:cs="Arial"/>
          <w:b/>
          <w:bCs/>
          <w:sz w:val="24"/>
          <w:szCs w:val="24"/>
          <w:lang w:val="it-IT"/>
        </w:rPr>
        <w:t xml:space="preserve">11) </w:t>
      </w:r>
      <w:r w:rsidR="00695296" w:rsidRPr="001C66AC">
        <w:rPr>
          <w:rFonts w:ascii="Arial" w:hAnsi="Arial" w:cs="Arial"/>
          <w:sz w:val="24"/>
          <w:szCs w:val="24"/>
          <w:lang w:val="it-IT"/>
        </w:rPr>
        <w:t xml:space="preserve">la possibilità di presentare richieste, reclami e proposte al poliziotto responsabile del funzionamento della sala e al capo dell’unità organizzativa di polizia a disposizione della quale rimane quella sala. </w:t>
      </w:r>
    </w:p>
    <w:p w:rsidR="00695296"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2. </w:t>
      </w:r>
      <w:r w:rsidR="00695296" w:rsidRPr="001C66AC">
        <w:rPr>
          <w:rFonts w:ascii="Arial" w:hAnsi="Arial" w:cs="Arial"/>
          <w:sz w:val="24"/>
          <w:szCs w:val="24"/>
          <w:lang w:val="it-IT"/>
        </w:rPr>
        <w:t xml:space="preserve">Acquisto di articoli di cui al par. 1 punto 8, viene fornito per quanto possibile attraverso un agente di polizia, ma non più spesso di una volta al giorno. </w:t>
      </w:r>
    </w:p>
    <w:p w:rsidR="00695296" w:rsidRPr="001C66AC" w:rsidRDefault="008C204D" w:rsidP="00ED0FF2">
      <w:pPr>
        <w:pStyle w:val="divparagraph"/>
        <w:spacing w:before="240" w:after="240" w:line="360" w:lineRule="auto"/>
        <w:rPr>
          <w:rFonts w:ascii="Arial" w:hAnsi="Arial" w:cs="Arial"/>
          <w:sz w:val="24"/>
          <w:szCs w:val="24"/>
          <w:lang w:val="it-IT"/>
        </w:rPr>
      </w:pPr>
      <w:r w:rsidRPr="001C66AC">
        <w:rPr>
          <w:rFonts w:ascii="Arial" w:hAnsi="Arial" w:cs="Arial"/>
          <w:sz w:val="24"/>
          <w:szCs w:val="24"/>
          <w:lang w:val="it-IT"/>
        </w:rPr>
        <w:t xml:space="preserve">3. </w:t>
      </w:r>
      <w:r w:rsidR="00695296" w:rsidRPr="001C66AC">
        <w:rPr>
          <w:rFonts w:ascii="Arial" w:hAnsi="Arial" w:cs="Arial"/>
          <w:sz w:val="24"/>
          <w:szCs w:val="24"/>
          <w:lang w:val="it-IT"/>
        </w:rPr>
        <w:t xml:space="preserve">Un pasto caldo non viene dato alla persona trattenuta nella situazione di cui al par. 1 punto 1 lettera d) ed e). </w:t>
      </w:r>
    </w:p>
    <w:p w:rsidR="00ED0FF2" w:rsidRPr="00ED0FF2"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11 </w:t>
      </w:r>
      <w:r w:rsidR="00ED0FF2" w:rsidRPr="001C66AC">
        <w:rPr>
          <w:rFonts w:ascii="Arial" w:hAnsi="Arial" w:cs="Arial"/>
          <w:b/>
          <w:bCs/>
          <w:i/>
          <w:iCs/>
          <w:sz w:val="24"/>
          <w:szCs w:val="24"/>
          <w:lang w:val="it-IT"/>
        </w:rPr>
        <w:t>(</w:t>
      </w:r>
      <w:r w:rsidR="00ED0FF2" w:rsidRPr="001C66AC">
        <w:rPr>
          <w:rFonts w:ascii="Arial" w:hAnsi="Arial" w:cs="Arial"/>
          <w:b/>
          <w:i/>
          <w:iCs/>
          <w:sz w:val="24"/>
          <w:szCs w:val="24"/>
          <w:lang w:val="it-IT"/>
        </w:rPr>
        <w:t>abrogato</w:t>
      </w:r>
      <w:r w:rsidR="00ED0FF2" w:rsidRPr="001C66AC">
        <w:rPr>
          <w:rFonts w:ascii="Arial" w:hAnsi="Arial" w:cs="Arial"/>
          <w:b/>
          <w:bCs/>
          <w:i/>
          <w:iCs/>
          <w:sz w:val="24"/>
          <w:szCs w:val="24"/>
          <w:lang w:val="it-IT"/>
        </w:rPr>
        <w:t>)</w:t>
      </w:r>
      <w:r w:rsidR="00ED0FF2" w:rsidRPr="001C66AC">
        <w:rPr>
          <w:rFonts w:ascii="Arial" w:hAnsi="Arial" w:cs="Arial"/>
          <w:sz w:val="24"/>
          <w:szCs w:val="24"/>
          <w:vertAlign w:val="superscript"/>
          <w:lang w:val="it-IT"/>
        </w:rPr>
        <w:endnoteReference w:customMarkFollows="1" w:id="4"/>
        <w:t xml:space="preserve"> </w:t>
      </w:r>
      <w:bookmarkStart w:id="0" w:name="_GoBack"/>
      <w:bookmarkEnd w:id="0"/>
    </w:p>
    <w:p w:rsidR="00FB2367" w:rsidRPr="001C66AC" w:rsidRDefault="008C204D" w:rsidP="00ED0FF2">
      <w:pPr>
        <w:spacing w:before="240" w:after="240" w:line="360" w:lineRule="auto"/>
        <w:jc w:val="left"/>
        <w:rPr>
          <w:rFonts w:ascii="Arial" w:hAnsi="Arial" w:cs="Arial"/>
          <w:sz w:val="24"/>
          <w:szCs w:val="24"/>
          <w:lang w:val="it-IT"/>
        </w:rPr>
      </w:pPr>
      <w:r w:rsidRPr="001C66AC">
        <w:rPr>
          <w:rFonts w:ascii="Arial" w:hAnsi="Arial" w:cs="Arial"/>
          <w:b/>
          <w:bCs/>
          <w:sz w:val="24"/>
          <w:szCs w:val="24"/>
          <w:lang w:val="it-IT"/>
        </w:rPr>
        <w:t xml:space="preserve">§ 12 </w:t>
      </w:r>
      <w:bookmarkStart w:id="1" w:name="_Hlk155102045"/>
      <w:r w:rsidRPr="001C66AC">
        <w:rPr>
          <w:rFonts w:ascii="Arial" w:hAnsi="Arial" w:cs="Arial"/>
          <w:b/>
          <w:bCs/>
          <w:i/>
          <w:iCs/>
          <w:sz w:val="24"/>
          <w:szCs w:val="24"/>
          <w:lang w:val="it-IT"/>
        </w:rPr>
        <w:t>(</w:t>
      </w:r>
      <w:r w:rsidR="00CE39A0" w:rsidRPr="001C66AC">
        <w:rPr>
          <w:rFonts w:ascii="Arial" w:hAnsi="Arial" w:cs="Arial"/>
          <w:b/>
          <w:i/>
          <w:iCs/>
          <w:sz w:val="24"/>
          <w:szCs w:val="24"/>
          <w:lang w:val="it-IT"/>
        </w:rPr>
        <w:t>abrogato</w:t>
      </w:r>
      <w:r w:rsidRPr="001C66AC">
        <w:rPr>
          <w:rFonts w:ascii="Arial" w:hAnsi="Arial" w:cs="Arial"/>
          <w:b/>
          <w:bCs/>
          <w:i/>
          <w:iCs/>
          <w:sz w:val="24"/>
          <w:szCs w:val="24"/>
          <w:lang w:val="it-IT"/>
        </w:rPr>
        <w:t>)</w:t>
      </w:r>
      <w:r w:rsidRPr="001C66AC">
        <w:rPr>
          <w:rFonts w:ascii="Arial" w:hAnsi="Arial" w:cs="Arial"/>
          <w:sz w:val="24"/>
          <w:szCs w:val="24"/>
          <w:vertAlign w:val="superscript"/>
          <w:lang w:val="it-IT"/>
        </w:rPr>
        <w:endnoteReference w:customMarkFollows="1" w:id="5"/>
        <w:t xml:space="preserve"> </w:t>
      </w:r>
      <w:bookmarkEnd w:id="1"/>
    </w:p>
    <w:sectPr w:rsidR="00FB2367" w:rsidRPr="001C66AC" w:rsidSect="006952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1DE" w:rsidRDefault="00F931DE" w:rsidP="008C204D">
      <w:pPr>
        <w:spacing w:line="240" w:lineRule="auto"/>
      </w:pPr>
      <w:r>
        <w:separator/>
      </w:r>
    </w:p>
  </w:endnote>
  <w:endnote w:type="continuationSeparator" w:id="0">
    <w:p w:rsidR="00F931DE" w:rsidRDefault="00F931DE" w:rsidP="008C204D">
      <w:pPr>
        <w:spacing w:line="240" w:lineRule="auto"/>
      </w:pPr>
      <w:r>
        <w:continuationSeparator/>
      </w:r>
    </w:p>
  </w:endnote>
  <w:endnote w:id="1">
    <w:p w:rsidR="008C204D" w:rsidRDefault="008C204D" w:rsidP="008C204D">
      <w:pPr>
        <w:spacing w:line="240" w:lineRule="auto"/>
        <w:jc w:val="left"/>
        <w:rPr>
          <w:rFonts w:ascii="Times New Roman" w:hAnsi="Times New Roman" w:cs="Times New Roman"/>
          <w:color w:val="auto"/>
          <w:sz w:val="24"/>
          <w:szCs w:val="24"/>
        </w:rPr>
      </w:pPr>
    </w:p>
  </w:endnote>
  <w:endnote w:id="2">
    <w:p w:rsidR="008C204D" w:rsidRDefault="008C204D" w:rsidP="008C204D">
      <w:pPr>
        <w:spacing w:line="240" w:lineRule="auto"/>
        <w:jc w:val="left"/>
        <w:rPr>
          <w:rFonts w:ascii="Times New Roman" w:hAnsi="Times New Roman" w:cs="Times New Roman"/>
          <w:color w:val="auto"/>
          <w:sz w:val="24"/>
          <w:szCs w:val="24"/>
        </w:rPr>
      </w:pPr>
    </w:p>
  </w:endnote>
  <w:endnote w:id="3">
    <w:p w:rsidR="008C204D" w:rsidRDefault="008C204D" w:rsidP="008C204D">
      <w:pPr>
        <w:spacing w:line="240" w:lineRule="auto"/>
        <w:jc w:val="left"/>
        <w:rPr>
          <w:rFonts w:ascii="Times New Roman" w:hAnsi="Times New Roman" w:cs="Times New Roman"/>
          <w:color w:val="auto"/>
          <w:sz w:val="24"/>
          <w:szCs w:val="24"/>
        </w:rPr>
      </w:pPr>
    </w:p>
  </w:endnote>
  <w:endnote w:id="4">
    <w:p w:rsidR="00ED0FF2" w:rsidRDefault="00ED0FF2" w:rsidP="00ED0FF2">
      <w:pPr>
        <w:spacing w:line="240" w:lineRule="auto"/>
        <w:jc w:val="left"/>
        <w:rPr>
          <w:rFonts w:ascii="Times New Roman" w:hAnsi="Times New Roman" w:cs="Times New Roman"/>
          <w:color w:val="auto"/>
          <w:sz w:val="24"/>
          <w:szCs w:val="24"/>
        </w:rPr>
      </w:pPr>
    </w:p>
  </w:endnote>
  <w:endnote w:id="5">
    <w:p w:rsidR="008C204D" w:rsidRDefault="008C204D" w:rsidP="008C204D">
      <w:pPr>
        <w:spacing w:line="240" w:lineRule="auto"/>
        <w:jc w:val="left"/>
        <w:rPr>
          <w:rFonts w:ascii="Times New Roman" w:hAnsi="Times New Roman" w:cs="Times New Roman"/>
          <w:color w:val="auto"/>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1DE" w:rsidRDefault="00F931DE" w:rsidP="008C204D">
      <w:pPr>
        <w:spacing w:line="240" w:lineRule="auto"/>
      </w:pPr>
      <w:r>
        <w:separator/>
      </w:r>
    </w:p>
  </w:footnote>
  <w:footnote w:type="continuationSeparator" w:id="0">
    <w:p w:rsidR="00F931DE" w:rsidRDefault="00F931DE" w:rsidP="008C20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D9E" w:rsidRDefault="00935D9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4D"/>
    <w:rsid w:val="00000D63"/>
    <w:rsid w:val="00004DDC"/>
    <w:rsid w:val="000458F0"/>
    <w:rsid w:val="00061287"/>
    <w:rsid w:val="0008416F"/>
    <w:rsid w:val="000D5294"/>
    <w:rsid w:val="00111FC1"/>
    <w:rsid w:val="001A2669"/>
    <w:rsid w:val="001C66AC"/>
    <w:rsid w:val="001E5F90"/>
    <w:rsid w:val="001F523E"/>
    <w:rsid w:val="00273C18"/>
    <w:rsid w:val="00282445"/>
    <w:rsid w:val="002942EC"/>
    <w:rsid w:val="003D47EB"/>
    <w:rsid w:val="003E3E87"/>
    <w:rsid w:val="00437BA2"/>
    <w:rsid w:val="00477B03"/>
    <w:rsid w:val="00525D33"/>
    <w:rsid w:val="0053271E"/>
    <w:rsid w:val="005719BE"/>
    <w:rsid w:val="00584778"/>
    <w:rsid w:val="00643BDE"/>
    <w:rsid w:val="00655ADA"/>
    <w:rsid w:val="00671A86"/>
    <w:rsid w:val="00683932"/>
    <w:rsid w:val="00692FEE"/>
    <w:rsid w:val="00695296"/>
    <w:rsid w:val="00727FD9"/>
    <w:rsid w:val="00764CED"/>
    <w:rsid w:val="0077404D"/>
    <w:rsid w:val="008B3E1A"/>
    <w:rsid w:val="008C204D"/>
    <w:rsid w:val="00924B07"/>
    <w:rsid w:val="00935D9E"/>
    <w:rsid w:val="00976CF9"/>
    <w:rsid w:val="00987652"/>
    <w:rsid w:val="00B26A63"/>
    <w:rsid w:val="00BF60DE"/>
    <w:rsid w:val="00C3700B"/>
    <w:rsid w:val="00C52C1D"/>
    <w:rsid w:val="00CE39A0"/>
    <w:rsid w:val="00CF26FE"/>
    <w:rsid w:val="00D03574"/>
    <w:rsid w:val="00DE1980"/>
    <w:rsid w:val="00E27664"/>
    <w:rsid w:val="00ED0FF2"/>
    <w:rsid w:val="00F837DE"/>
    <w:rsid w:val="00F931DE"/>
    <w:rsid w:val="00FB2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9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99"/>
    <w:qFormat/>
    <w:rsid w:val="008C204D"/>
    <w:pPr>
      <w:widowControl w:val="0"/>
      <w:autoSpaceDE w:val="0"/>
      <w:autoSpaceDN w:val="0"/>
      <w:adjustRightInd w:val="0"/>
      <w:spacing w:after="0" w:line="40" w:lineRule="atLeast"/>
      <w:jc w:val="both"/>
    </w:pPr>
    <w:rPr>
      <w:rFonts w:ascii="Helvetica" w:eastAsiaTheme="minorEastAsia" w:hAnsi="Helvetica" w:cs="Helvetica"/>
      <w:color w:val="00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oint">
    <w:name w:val="div.point"/>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8C204D"/>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h1chapter">
    <w:name w:val="h1.chapter"/>
    <w:uiPriority w:val="99"/>
    <w:rsid w:val="008C204D"/>
    <w:pPr>
      <w:widowControl w:val="0"/>
      <w:autoSpaceDE w:val="0"/>
      <w:autoSpaceDN w:val="0"/>
      <w:adjustRightInd w:val="0"/>
      <w:spacing w:before="180" w:after="0" w:line="180" w:lineRule="atLeast"/>
      <w:jc w:val="center"/>
    </w:pPr>
    <w:rPr>
      <w:rFonts w:ascii="Helvetica" w:eastAsiaTheme="minorEastAsia" w:hAnsi="Helvetica" w:cs="Helvetica"/>
      <w:b/>
      <w:bCs/>
      <w:color w:val="000000"/>
      <w:sz w:val="18"/>
      <w:szCs w:val="18"/>
      <w:lang w:eastAsia="pl-PL"/>
    </w:rPr>
  </w:style>
  <w:style w:type="paragraph" w:customStyle="1" w:styleId="divparagraph">
    <w:name w:val="div.paragraph"/>
    <w:uiPriority w:val="99"/>
    <w:rsid w:val="008C204D"/>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Nagwek">
    <w:name w:val="header"/>
    <w:basedOn w:val="Normalny"/>
    <w:link w:val="NagwekZnak"/>
    <w:uiPriority w:val="99"/>
    <w:unhideWhenUsed/>
    <w:rsid w:val="00935D9E"/>
    <w:pPr>
      <w:tabs>
        <w:tab w:val="center" w:pos="4536"/>
        <w:tab w:val="right" w:pos="9072"/>
      </w:tabs>
      <w:spacing w:line="240" w:lineRule="auto"/>
    </w:pPr>
  </w:style>
  <w:style w:type="character" w:customStyle="1" w:styleId="NagwekZnak">
    <w:name w:val="Nagłówek Znak"/>
    <w:basedOn w:val="Domylnaczcionkaakapitu"/>
    <w:link w:val="Nagwek"/>
    <w:uiPriority w:val="99"/>
    <w:rsid w:val="00935D9E"/>
    <w:rPr>
      <w:rFonts w:ascii="Helvetica" w:eastAsiaTheme="minorEastAsia" w:hAnsi="Helvetica" w:cs="Helvetica"/>
      <w:color w:val="000000"/>
      <w:sz w:val="18"/>
      <w:szCs w:val="18"/>
      <w:lang w:eastAsia="pl-PL"/>
    </w:rPr>
  </w:style>
  <w:style w:type="paragraph" w:styleId="Stopka">
    <w:name w:val="footer"/>
    <w:basedOn w:val="Normalny"/>
    <w:link w:val="StopkaZnak"/>
    <w:uiPriority w:val="99"/>
    <w:unhideWhenUsed/>
    <w:rsid w:val="00935D9E"/>
    <w:pPr>
      <w:tabs>
        <w:tab w:val="center" w:pos="4536"/>
        <w:tab w:val="right" w:pos="9072"/>
      </w:tabs>
      <w:spacing w:line="240" w:lineRule="auto"/>
    </w:pPr>
  </w:style>
  <w:style w:type="character" w:customStyle="1" w:styleId="StopkaZnak">
    <w:name w:val="Stopka Znak"/>
    <w:basedOn w:val="Domylnaczcionkaakapitu"/>
    <w:link w:val="Stopka"/>
    <w:uiPriority w:val="99"/>
    <w:rsid w:val="00935D9E"/>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sip.legalis.pl/document-view.seam?documentId=mfrxilrtg4ytqnbsga2daltqmfyc4nrwgq3tmmjzg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galis.pl/document-view.seam?documentId=mfrxilrtg4ytqnbsga2daltqmfyc4nrwgq3tmmrqh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1836</Words>
  <Characters>11018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2024-01-02T14:33:00Z</dcterms:created>
  <dcterms:modified xsi:type="dcterms:W3CDTF">2024-01-02T14:33:00Z</dcterms:modified>
</cp:coreProperties>
</file>