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62" w:rsidRPr="00235B72" w:rsidRDefault="003E5576">
      <w:pPr>
        <w:pStyle w:val="h1chapter"/>
        <w:rPr>
          <w:lang w:val="it-IT"/>
        </w:rPr>
      </w:pPr>
      <w:r>
        <w:rPr>
          <w:rFonts w:ascii="Times New Roman" w:hAnsi="Times New Roman" w:cs="Times New Roman"/>
          <w:sz w:val="24"/>
          <w:szCs w:val="24"/>
          <w:lang w:val="ro-RO"/>
        </w:rPr>
        <w:t>Anexa</w:t>
      </w:r>
      <w:r w:rsidRPr="00235B72">
        <w:rPr>
          <w:rFonts w:ascii="Times New Roman" w:hAnsi="Times New Roman" w:cs="Times New Roman"/>
          <w:sz w:val="24"/>
          <w:szCs w:val="24"/>
          <w:lang w:val="it-IT"/>
        </w:rPr>
        <w:t xml:space="preserve"> 10. </w:t>
      </w:r>
      <w:r>
        <w:rPr>
          <w:rFonts w:ascii="Times New Roman" w:hAnsi="Times New Roman" w:cs="Times New Roman"/>
          <w:sz w:val="24"/>
          <w:szCs w:val="24"/>
          <w:lang w:val="ro-RO"/>
        </w:rPr>
        <w:t>Regulamentul privind șederea persoanelor plasate în cameră de tranziție</w:t>
      </w:r>
      <w:r w:rsidRPr="00235B72">
        <w:rPr>
          <w:rFonts w:ascii="Times New Roman" w:hAnsi="Times New Roman" w:cs="Times New Roman"/>
          <w:sz w:val="24"/>
          <w:szCs w:val="24"/>
          <w:lang w:val="it-IT"/>
        </w:rPr>
        <w:t>.</w:t>
      </w:r>
    </w:p>
    <w:p w:rsidR="00436562" w:rsidRPr="00235B72" w:rsidRDefault="00436562">
      <w:pPr>
        <w:jc w:val="center"/>
        <w:rPr>
          <w:rFonts w:ascii="Times New Roman" w:hAnsi="Times New Roman" w:cs="Times New Roman"/>
          <w:color w:val="00000A"/>
          <w:sz w:val="24"/>
          <w:szCs w:val="24"/>
          <w:lang w:val="it-IT"/>
        </w:rPr>
      </w:pPr>
    </w:p>
    <w:p w:rsidR="00436562" w:rsidRPr="00235B72" w:rsidRDefault="00436562">
      <w:pPr>
        <w:jc w:val="center"/>
        <w:rPr>
          <w:rFonts w:ascii="Times New Roman" w:hAnsi="Times New Roman" w:cs="Times New Roman"/>
          <w:color w:val="00000A"/>
          <w:sz w:val="24"/>
          <w:szCs w:val="24"/>
          <w:lang w:val="it-IT"/>
        </w:rPr>
      </w:pPr>
    </w:p>
    <w:p w:rsidR="00436562" w:rsidRPr="00235B72" w:rsidRDefault="003E5576">
      <w:pPr>
        <w:rPr>
          <w:rFonts w:ascii="Times New Roman" w:hAnsi="Times New Roman" w:cs="Times New Roman"/>
          <w:sz w:val="24"/>
          <w:szCs w:val="24"/>
          <w:lang w:val="it-IT"/>
        </w:rPr>
      </w:pPr>
      <w:r w:rsidRPr="00235B72">
        <w:rPr>
          <w:rFonts w:ascii="Times New Roman" w:hAnsi="Times New Roman" w:cs="Times New Roman"/>
          <w:b/>
          <w:bCs/>
          <w:sz w:val="24"/>
          <w:szCs w:val="24"/>
          <w:lang w:val="it-IT"/>
        </w:rPr>
        <w:t xml:space="preserve">§ 1 </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it-IT"/>
        </w:rPr>
      </w:pPr>
      <w:r w:rsidRPr="00235B72">
        <w:rPr>
          <w:rFonts w:ascii="Times New Roman" w:hAnsi="Times New Roman" w:cs="Times New Roman"/>
          <w:sz w:val="24"/>
          <w:szCs w:val="24"/>
          <w:lang w:val="it-IT"/>
        </w:rPr>
        <w:t xml:space="preserve">1. </w:t>
      </w:r>
      <w:r>
        <w:rPr>
          <w:rFonts w:ascii="Times New Roman" w:hAnsi="Times New Roman" w:cs="Times New Roman"/>
          <w:sz w:val="24"/>
          <w:szCs w:val="24"/>
          <w:lang w:val="ro-RO"/>
        </w:rPr>
        <w:t>Persoana plasată în camera de tranziție este imediat informată despre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1)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drepturile și obligațiile care îi revin prin luarea actului de prezentul regulament. Persoana internată într cameră de tranziție confirmă faptul că a luat cunoștință de regulamentul de ședere, prin semnarea fișei de luarea cunoștinței de regulamentul privind șederea persoanelor în cameră de tranziție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2)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dotarea camerei</w:t>
      </w:r>
      <w:r w:rsidRPr="00235B72">
        <w:rPr>
          <w:rFonts w:ascii="Times New Roman" w:hAnsi="Times New Roman" w:cs="Times New Roman"/>
          <w:sz w:val="24"/>
          <w:szCs w:val="24"/>
          <w:lang w:val="it-IT"/>
        </w:rPr>
        <w:t xml:space="preserve"> de </w:t>
      </w:r>
      <w:r>
        <w:rPr>
          <w:rFonts w:ascii="Times New Roman" w:hAnsi="Times New Roman" w:cs="Times New Roman"/>
          <w:sz w:val="24"/>
          <w:szCs w:val="24"/>
          <w:lang w:val="ro-RO"/>
        </w:rPr>
        <w:t>tranziție</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în echipamentul de monitorizare, inclusiv cel folosit pentru observarea și înregistrarea imaginii - dacă este instalat</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it-IT"/>
        </w:rPr>
      </w:pPr>
      <w:r w:rsidRPr="00235B72">
        <w:rPr>
          <w:rFonts w:ascii="Times New Roman" w:hAnsi="Times New Roman" w:cs="Times New Roman"/>
          <w:sz w:val="24"/>
          <w:szCs w:val="24"/>
          <w:lang w:val="it-IT"/>
        </w:rPr>
        <w:t xml:space="preserve">2. </w:t>
      </w:r>
      <w:r>
        <w:rPr>
          <w:rFonts w:ascii="Times New Roman" w:hAnsi="Times New Roman" w:cs="Times New Roman"/>
          <w:sz w:val="24"/>
          <w:szCs w:val="24"/>
          <w:lang w:val="ro-RO"/>
        </w:rPr>
        <w:t>Persoana se poate afla în camera de tranziție timp de cel mult 6 ore</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de la momentul plasării ei</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it-IT"/>
        </w:rPr>
      </w:pPr>
      <w:r w:rsidRPr="00235B72">
        <w:rPr>
          <w:rFonts w:ascii="Times New Roman" w:hAnsi="Times New Roman" w:cs="Times New Roman"/>
          <w:sz w:val="24"/>
          <w:szCs w:val="24"/>
          <w:lang w:val="it-IT"/>
        </w:rPr>
        <w:t xml:space="preserve">3. </w:t>
      </w:r>
      <w:r>
        <w:rPr>
          <w:rFonts w:ascii="Times New Roman" w:hAnsi="Times New Roman" w:cs="Times New Roman"/>
          <w:sz w:val="24"/>
          <w:szCs w:val="24"/>
          <w:lang w:val="ro-RO"/>
        </w:rPr>
        <w:t>Persoanei plasate în camera de tranziție care nu cunoaște limba poloneză i se oferă posibilitatea de a comunica în ceea ce privește șederea sa în camera de tranziție prin intermediul unui interpret.</w:t>
      </w:r>
      <w:r w:rsidRPr="00235B72">
        <w:rPr>
          <w:rFonts w:ascii="Times New Roman" w:hAnsi="Times New Roman" w:cs="Times New Roman"/>
          <w:sz w:val="24"/>
          <w:szCs w:val="24"/>
          <w:lang w:val="it-IT"/>
        </w:rPr>
        <w:t xml:space="preserve"> .</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it-IT"/>
        </w:rPr>
      </w:pPr>
      <w:r w:rsidRPr="00235B72">
        <w:rPr>
          <w:rFonts w:ascii="Times New Roman" w:hAnsi="Times New Roman" w:cs="Times New Roman"/>
          <w:sz w:val="24"/>
          <w:szCs w:val="24"/>
          <w:lang w:val="it-IT"/>
        </w:rPr>
        <w:t xml:space="preserve">4. </w:t>
      </w:r>
      <w:r>
        <w:rPr>
          <w:rFonts w:ascii="Times New Roman" w:hAnsi="Times New Roman" w:cs="Times New Roman"/>
          <w:sz w:val="24"/>
          <w:szCs w:val="24"/>
          <w:lang w:val="ro-RO"/>
        </w:rPr>
        <w:t>În cazul în care contactul cu persoană plasată în camera de tranziție este dificil din cauza tulburării stării de conștiență, activitățile prevăzute la alin. 1, se vor efectua după încetarea motivului renunțării la realizarea acestei obligații</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ro-RO"/>
        </w:rPr>
      </w:pPr>
      <w:r w:rsidRPr="00235B72">
        <w:rPr>
          <w:rFonts w:ascii="Times New Roman" w:hAnsi="Times New Roman" w:cs="Times New Roman"/>
          <w:sz w:val="24"/>
          <w:szCs w:val="24"/>
          <w:lang w:val="it-IT"/>
        </w:rPr>
        <w:t xml:space="preserve">5. </w:t>
      </w:r>
      <w:r>
        <w:rPr>
          <w:rFonts w:ascii="Times New Roman" w:hAnsi="Times New Roman" w:cs="Times New Roman"/>
          <w:sz w:val="24"/>
          <w:szCs w:val="24"/>
          <w:lang w:val="ro-RO"/>
        </w:rPr>
        <w:t>În cazul în care, din cauza unui contact dificil cu persoană reținută, cauzat de tulburarea stării de conștiență, aceasta nu a luat act de drepturile sale legate de detenție care rezultă din Codul de procedură penală sau alte legi, această luare a actului se va efectua după ce motivul renunțării la această obligație încetează. Persoana reținută confirmă faptul că a luat act de drepturile care îi revin prin depunerea semnăturii în procesul verbal de reținere a persoanei</w:t>
      </w:r>
      <w:r w:rsidRPr="00235B72">
        <w:rPr>
          <w:rFonts w:ascii="Times New Roman" w:hAnsi="Times New Roman" w:cs="Times New Roman"/>
          <w:sz w:val="24"/>
          <w:szCs w:val="24"/>
          <w:lang w:val="ro-RO"/>
        </w:rPr>
        <w:t xml:space="preserve"> .</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rPr>
          <w:rFonts w:ascii="Times New Roman" w:hAnsi="Times New Roman" w:cs="Times New Roman"/>
          <w:sz w:val="24"/>
          <w:szCs w:val="24"/>
          <w:lang w:val="ro-RO"/>
        </w:rPr>
      </w:pPr>
      <w:r w:rsidRPr="00235B72">
        <w:rPr>
          <w:rFonts w:ascii="Times New Roman" w:hAnsi="Times New Roman" w:cs="Times New Roman"/>
          <w:b/>
          <w:bCs/>
          <w:sz w:val="24"/>
          <w:szCs w:val="24"/>
          <w:lang w:val="ro-RO"/>
        </w:rPr>
        <w:t xml:space="preserve">§ 2 </w:t>
      </w:r>
      <w:r w:rsidRPr="00235B72">
        <w:rPr>
          <w:rStyle w:val="Zakotwiczenieprzypisukocowego"/>
          <w:rFonts w:ascii="Times New Roman" w:hAnsi="Times New Roman" w:cs="Times New Roman"/>
          <w:b/>
          <w:bCs/>
          <w:sz w:val="24"/>
          <w:szCs w:val="24"/>
          <w:lang w:val="ro-RO"/>
        </w:rPr>
        <w:endnoteReference w:customMarkFollows="1" w:id="1"/>
        <w:t xml:space="preserve"> </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pStyle w:val="divparagraph"/>
        <w:jc w:val="both"/>
        <w:rPr>
          <w:lang w:val="ro-RO"/>
        </w:rPr>
      </w:pPr>
      <w:r w:rsidRPr="00235B72">
        <w:rPr>
          <w:rFonts w:ascii="Times New Roman" w:hAnsi="Times New Roman" w:cs="Times New Roman"/>
          <w:sz w:val="24"/>
          <w:szCs w:val="24"/>
          <w:lang w:val="ro-RO"/>
        </w:rPr>
        <w:t xml:space="preserve">1. </w:t>
      </w:r>
      <w:r>
        <w:rPr>
          <w:rFonts w:ascii="Times New Roman" w:hAnsi="Times New Roman" w:cs="Times New Roman"/>
          <w:sz w:val="24"/>
          <w:szCs w:val="24"/>
          <w:lang w:val="ro-RO"/>
        </w:rPr>
        <w:t>La plasare în cameră de tranziție, persoana furnizează prenumele și numele său, prenumele tatălui, data și locul nașterii, informații privind domiciliul și starea sa de sănătate</w:t>
      </w:r>
      <w:r w:rsidRPr="00235B72">
        <w:rPr>
          <w:rFonts w:ascii="Times New Roman" w:hAnsi="Times New Roman" w:cs="Times New Roman"/>
          <w:sz w:val="24"/>
          <w:szCs w:val="24"/>
          <w:lang w:val="ro-RO"/>
        </w:rPr>
        <w:t xml:space="preserve">. </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pStyle w:val="divparagraph"/>
        <w:jc w:val="both"/>
        <w:rPr>
          <w:lang w:val="it-IT"/>
        </w:rPr>
      </w:pPr>
      <w:r w:rsidRPr="00235B72">
        <w:rPr>
          <w:rFonts w:ascii="Times New Roman" w:hAnsi="Times New Roman" w:cs="Times New Roman"/>
          <w:sz w:val="24"/>
          <w:szCs w:val="24"/>
          <w:lang w:val="it-IT"/>
        </w:rPr>
        <w:t xml:space="preserve">2. </w:t>
      </w:r>
      <w:r>
        <w:rPr>
          <w:rFonts w:ascii="Times New Roman" w:hAnsi="Times New Roman" w:cs="Times New Roman"/>
          <w:sz w:val="24"/>
          <w:szCs w:val="24"/>
          <w:lang w:val="ro-RO"/>
        </w:rPr>
        <w:t>Persoana internată în cameră de de tranziție, precum și cazată în aceasta, se supune controlului preventiv</w:t>
      </w:r>
      <w:r w:rsidRPr="00235B72">
        <w:rPr>
          <w:rFonts w:ascii="Times New Roman" w:hAnsi="Times New Roman" w:cs="Times New Roman"/>
          <w:sz w:val="24"/>
          <w:szCs w:val="24"/>
          <w:lang w:val="it-IT"/>
        </w:rPr>
        <w:t xml:space="preserve">. </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rPr>
          <w:rFonts w:ascii="Times New Roman" w:hAnsi="Times New Roman" w:cs="Times New Roman"/>
          <w:sz w:val="24"/>
          <w:szCs w:val="24"/>
          <w:lang w:val="it-IT"/>
        </w:rPr>
      </w:pPr>
      <w:r w:rsidRPr="00235B72">
        <w:rPr>
          <w:rFonts w:ascii="Times New Roman" w:hAnsi="Times New Roman" w:cs="Times New Roman"/>
          <w:b/>
          <w:bCs/>
          <w:sz w:val="24"/>
          <w:szCs w:val="24"/>
          <w:lang w:val="it-IT"/>
        </w:rPr>
        <w:t xml:space="preserve">§ 3 </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aragraph"/>
        <w:jc w:val="both"/>
        <w:rPr>
          <w:lang w:val="ro-RO"/>
        </w:rPr>
      </w:pPr>
      <w:r w:rsidRPr="00235B72">
        <w:rPr>
          <w:rFonts w:ascii="Times New Roman" w:hAnsi="Times New Roman" w:cs="Times New Roman"/>
          <w:sz w:val="24"/>
          <w:szCs w:val="24"/>
          <w:lang w:val="it-IT"/>
        </w:rPr>
        <w:t xml:space="preserve">1. </w:t>
      </w:r>
      <w:r>
        <w:rPr>
          <w:rFonts w:ascii="Times New Roman" w:hAnsi="Times New Roman" w:cs="Times New Roman"/>
          <w:sz w:val="24"/>
          <w:szCs w:val="24"/>
          <w:lang w:val="ro-RO"/>
        </w:rPr>
        <w:t>Obiectele găsite și reținute în timpul controlului preventiv menționat la § 2 alin. 2 se înscriu cu indicarea caracteristicilor individuale în certificatul de depozit. Certificatul de depozit este semnat de persoana internată în cameră de tranziție și de funcționarul de poliție care a depus obiectele enumerate în acesta</w:t>
      </w:r>
      <w:r w:rsidRPr="00235B72">
        <w:rPr>
          <w:rFonts w:ascii="Times New Roman" w:hAnsi="Times New Roman" w:cs="Times New Roman"/>
          <w:sz w:val="24"/>
          <w:szCs w:val="24"/>
          <w:lang w:val="ro-RO"/>
        </w:rPr>
        <w:t xml:space="preserve">. </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pStyle w:val="divparagraph"/>
        <w:jc w:val="both"/>
        <w:rPr>
          <w:lang w:val="ro-RO"/>
        </w:rPr>
      </w:pPr>
      <w:r w:rsidRPr="00235B72">
        <w:rPr>
          <w:rFonts w:ascii="Times New Roman" w:hAnsi="Times New Roman" w:cs="Times New Roman"/>
          <w:sz w:val="24"/>
          <w:szCs w:val="24"/>
          <w:lang w:val="ro-RO"/>
        </w:rPr>
        <w:t xml:space="preserve">2. </w:t>
      </w:r>
      <w:r>
        <w:rPr>
          <w:rFonts w:ascii="Times New Roman" w:hAnsi="Times New Roman" w:cs="Times New Roman"/>
          <w:sz w:val="24"/>
          <w:szCs w:val="24"/>
          <w:lang w:val="ro-RO"/>
        </w:rPr>
        <w:t>Refuzul sau imposibilitatea depunerii semnăturii de către persoană plasată în cameră de tranziție se consemnează în certificatul de depozit cu menționarea prezenței la aceasta activitate a funcționarului de poliție care confirmă acest lucru prin depunerea semnăturii sale.</w:t>
      </w:r>
      <w:r w:rsidRPr="00235B72">
        <w:rPr>
          <w:rFonts w:ascii="Times New Roman" w:hAnsi="Times New Roman" w:cs="Times New Roman"/>
          <w:sz w:val="24"/>
          <w:szCs w:val="24"/>
          <w:lang w:val="ro-RO"/>
        </w:rPr>
        <w:t xml:space="preserve"> </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pStyle w:val="divparagraph"/>
        <w:jc w:val="both"/>
        <w:rPr>
          <w:lang w:val="ro-RO"/>
        </w:rPr>
      </w:pPr>
      <w:r w:rsidRPr="00235B72">
        <w:rPr>
          <w:rFonts w:ascii="Times New Roman" w:hAnsi="Times New Roman" w:cs="Times New Roman"/>
          <w:sz w:val="24"/>
          <w:szCs w:val="24"/>
          <w:lang w:val="ro-RO"/>
        </w:rPr>
        <w:t xml:space="preserve">3. </w:t>
      </w:r>
      <w:r w:rsidRPr="00235B72">
        <w:rPr>
          <w:rStyle w:val="Zakotwiczenieprzypisukocowego"/>
          <w:rFonts w:ascii="Times New Roman" w:hAnsi="Times New Roman" w:cs="Times New Roman"/>
          <w:sz w:val="24"/>
          <w:szCs w:val="24"/>
          <w:lang w:val="ro-RO"/>
        </w:rPr>
        <w:endnoteReference w:customMarkFollows="1" w:id="2"/>
        <w:t xml:space="preserve"> </w:t>
      </w:r>
      <w:r w:rsidRPr="00235B72">
        <w:rPr>
          <w:rFonts w:ascii="Times New Roman" w:hAnsi="Times New Roman" w:cs="Times New Roman"/>
          <w:i/>
          <w:iCs/>
          <w:sz w:val="24"/>
          <w:szCs w:val="24"/>
          <w:lang w:val="ro-RO"/>
        </w:rPr>
        <w:t>(</w:t>
      </w:r>
      <w:r>
        <w:rPr>
          <w:rFonts w:ascii="Times New Roman" w:hAnsi="Times New Roman" w:cs="Times New Roman"/>
          <w:i/>
          <w:iCs/>
          <w:sz w:val="24"/>
          <w:szCs w:val="24"/>
          <w:lang w:val="ro-RO"/>
        </w:rPr>
        <w:t>abrogat</w:t>
      </w:r>
      <w:r w:rsidRPr="00235B72">
        <w:rPr>
          <w:rFonts w:ascii="Times New Roman" w:hAnsi="Times New Roman" w:cs="Times New Roman"/>
          <w:i/>
          <w:iCs/>
          <w:sz w:val="24"/>
          <w:szCs w:val="24"/>
          <w:lang w:val="ro-RO"/>
        </w:rPr>
        <w:t>)</w:t>
      </w:r>
    </w:p>
    <w:p w:rsidR="00436562" w:rsidRPr="00235B72" w:rsidRDefault="00436562">
      <w:pPr>
        <w:rPr>
          <w:rFonts w:ascii="Times New Roman" w:hAnsi="Times New Roman" w:cs="Times New Roman"/>
          <w:color w:val="00000A"/>
          <w:sz w:val="24"/>
          <w:szCs w:val="24"/>
          <w:lang w:val="ro-RO"/>
        </w:rPr>
      </w:pPr>
    </w:p>
    <w:p w:rsidR="00436562" w:rsidRPr="00235B72" w:rsidRDefault="003E5576">
      <w:pPr>
        <w:pStyle w:val="divparagraph"/>
        <w:jc w:val="both"/>
        <w:rPr>
          <w:lang w:val="it-IT"/>
        </w:rPr>
      </w:pPr>
      <w:r w:rsidRPr="00235B72">
        <w:rPr>
          <w:rFonts w:ascii="Times New Roman" w:hAnsi="Times New Roman" w:cs="Times New Roman"/>
          <w:sz w:val="24"/>
          <w:szCs w:val="24"/>
          <w:lang w:val="ro-RO"/>
        </w:rPr>
        <w:t>4.</w:t>
      </w:r>
      <w:r w:rsidRPr="00235B72">
        <w:rPr>
          <w:rStyle w:val="Zakotwiczenieprzypisukocowego"/>
          <w:rFonts w:ascii="Times New Roman" w:hAnsi="Times New Roman" w:cs="Times New Roman"/>
          <w:sz w:val="24"/>
          <w:szCs w:val="24"/>
          <w:vertAlign w:val="baseline"/>
          <w:lang w:val="ro-RO"/>
        </w:rPr>
        <w:endnoteReference w:customMarkFollows="1" w:id="3"/>
        <w:t xml:space="preserve"> </w:t>
      </w:r>
      <w:r w:rsidRPr="00235B72">
        <w:rPr>
          <w:rFonts w:ascii="Times New Roman" w:hAnsi="Times New Roman" w:cs="Times New Roman"/>
          <w:sz w:val="24"/>
          <w:szCs w:val="24"/>
          <w:lang w:val="ro-RO"/>
        </w:rPr>
        <w:t xml:space="preserve"> </w:t>
      </w:r>
      <w:r>
        <w:rPr>
          <w:rFonts w:ascii="Times New Roman" w:hAnsi="Times New Roman" w:cs="Times New Roman"/>
          <w:sz w:val="24"/>
          <w:szCs w:val="24"/>
          <w:lang w:val="ro-RO"/>
        </w:rPr>
        <w:t>Obiectele găsite și reținute în timpul controlului preventiv, menționate în § 2 alin. 2, nu pot fi predate persoanei plasate în cameră de tranziție</w:t>
      </w:r>
      <w:r w:rsidRPr="00235B72">
        <w:rPr>
          <w:rFonts w:ascii="Times New Roman" w:hAnsi="Times New Roman" w:cs="Times New Roman"/>
          <w:sz w:val="24"/>
          <w:szCs w:val="24"/>
          <w:lang w:val="it-IT"/>
        </w:rPr>
        <w:t xml:space="preserve">. </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rPr>
          <w:lang w:val="it-IT"/>
        </w:rPr>
      </w:pPr>
      <w:r w:rsidRPr="00235B72">
        <w:rPr>
          <w:rFonts w:ascii="Times New Roman" w:hAnsi="Times New Roman" w:cs="Times New Roman"/>
          <w:b/>
          <w:bCs/>
          <w:sz w:val="24"/>
          <w:szCs w:val="24"/>
          <w:lang w:val="it-IT"/>
        </w:rPr>
        <w:t xml:space="preserve">§ 4 </w:t>
      </w:r>
      <w:r>
        <w:rPr>
          <w:rFonts w:ascii="Times New Roman" w:hAnsi="Times New Roman" w:cs="Times New Roman"/>
          <w:sz w:val="24"/>
          <w:szCs w:val="24"/>
          <w:lang w:val="ro-RO"/>
        </w:rPr>
        <w:t>Persoana plasată în cameră de tranziție ocupă locul indicat de funcționarul de poliție care o supraveghează, dar persoanele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1)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de sex opus sunt plasate separat</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2)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în stare de ebrietate aduse în vederea trezirii sunt plasate separat de persoane treze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3)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cu vârstă sub 18 ani sunt plasate separat de persoane adulte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rPr>
          <w:lang w:val="it-IT"/>
        </w:rPr>
      </w:pPr>
      <w:r w:rsidRPr="00235B72">
        <w:rPr>
          <w:rFonts w:ascii="Times New Roman" w:hAnsi="Times New Roman" w:cs="Times New Roman"/>
          <w:b/>
          <w:bCs/>
          <w:sz w:val="24"/>
          <w:szCs w:val="24"/>
          <w:lang w:val="it-IT"/>
        </w:rPr>
        <w:t xml:space="preserve">§ 5 </w:t>
      </w:r>
      <w:r>
        <w:rPr>
          <w:rFonts w:ascii="Times New Roman" w:hAnsi="Times New Roman" w:cs="Times New Roman"/>
          <w:sz w:val="24"/>
          <w:szCs w:val="24"/>
          <w:lang w:val="ro-RO"/>
        </w:rPr>
        <w:t>Persoana plasată în cameră de tranziție este informată despre obligația</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1)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espectării prezentului regulament</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2)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realizării ordinelor funcționarului de poliție care o supraveghează</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3)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respectării principiilor coabitării sociale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4)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grijii pentru igiena personală și întreținerii curățeniei în cameră de tranziție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5)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utilizării echipamentelor camerei de tranziție în conformitate cu destinația acestora</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6)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informării imediate a funcționarului de poliție despre apariția unui pericol pentru viată sau sănătate umană, distrugerea echipamentului camerei de tranziție sau despre alte incidente care pot fi periculoase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rPr>
          <w:lang w:val="it-IT"/>
        </w:rPr>
      </w:pPr>
      <w:r w:rsidRPr="00235B72">
        <w:rPr>
          <w:rFonts w:ascii="Times New Roman" w:hAnsi="Times New Roman" w:cs="Times New Roman"/>
          <w:b/>
          <w:bCs/>
          <w:sz w:val="24"/>
          <w:szCs w:val="24"/>
          <w:lang w:val="it-IT"/>
        </w:rPr>
        <w:t xml:space="preserve">§ 6 </w:t>
      </w:r>
      <w:r>
        <w:rPr>
          <w:rFonts w:ascii="Times New Roman" w:hAnsi="Times New Roman" w:cs="Times New Roman"/>
          <w:sz w:val="24"/>
          <w:szCs w:val="24"/>
          <w:lang w:val="ro-RO"/>
        </w:rPr>
        <w:t>Persoana plasată în cameră de tranziție folosește propria îmbrăcăminte, lenjerie de corp și încălțăminte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rPr>
          <w:lang w:val="it-IT"/>
        </w:rPr>
      </w:pPr>
      <w:r w:rsidRPr="00235B72">
        <w:rPr>
          <w:rFonts w:ascii="Times New Roman" w:hAnsi="Times New Roman" w:cs="Times New Roman"/>
          <w:b/>
          <w:bCs/>
          <w:sz w:val="24"/>
          <w:szCs w:val="24"/>
          <w:lang w:val="it-IT"/>
        </w:rPr>
        <w:t xml:space="preserve">§ 7 </w:t>
      </w:r>
      <w:r>
        <w:rPr>
          <w:rFonts w:ascii="Times New Roman" w:hAnsi="Times New Roman" w:cs="Times New Roman"/>
          <w:sz w:val="24"/>
          <w:szCs w:val="24"/>
          <w:lang w:val="ro-RO"/>
        </w:rPr>
        <w:t>Persoanei plasate în cameră de tranziție i-se asigură</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1)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posibilitatea de a beneficia de îngrijire medicală</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2)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posibilitatea de a utiliza instalațiile sanitare și produsele necesare pentru menținerea igienei personale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Pr="00235B72" w:rsidRDefault="003E5576">
      <w:pPr>
        <w:pStyle w:val="divpoint"/>
        <w:jc w:val="both"/>
        <w:rPr>
          <w:lang w:val="it-IT"/>
        </w:rPr>
      </w:pPr>
      <w:r w:rsidRPr="00235B72">
        <w:rPr>
          <w:rFonts w:ascii="Times New Roman" w:hAnsi="Times New Roman" w:cs="Times New Roman"/>
          <w:b/>
          <w:bCs/>
          <w:sz w:val="24"/>
          <w:szCs w:val="24"/>
          <w:lang w:val="it-IT"/>
        </w:rPr>
        <w:t xml:space="preserve">3) </w:t>
      </w:r>
      <w:r w:rsidRPr="00235B72">
        <w:rPr>
          <w:rFonts w:ascii="Times New Roman" w:hAnsi="Times New Roman" w:cs="Times New Roman"/>
          <w:sz w:val="24"/>
          <w:szCs w:val="24"/>
          <w:lang w:val="it-IT"/>
        </w:rPr>
        <w:t xml:space="preserve"> </w:t>
      </w:r>
      <w:r>
        <w:rPr>
          <w:rFonts w:ascii="Times New Roman" w:hAnsi="Times New Roman" w:cs="Times New Roman"/>
          <w:sz w:val="24"/>
          <w:szCs w:val="24"/>
          <w:lang w:val="ro-RO"/>
        </w:rPr>
        <w:t>posibilitatea de a fuma într-un loc desemnat pentru aceasta în conformitate cu prevederile privind condițiile detaliate de utilizare a produselor din tutun în incintă și în mijloacele de transport a persoanelor aflate în responsabilitatea ministrului competent pentru afaceri interne, dacă acest lucru nu îngreunează îndeplinirea îndatoririlor de serviciu de către funcționari de poliție vizate să asigure securitatea persoanelor aflate în cameră de tranziție</w:t>
      </w:r>
      <w:r w:rsidRPr="00235B72">
        <w:rPr>
          <w:rFonts w:ascii="Times New Roman" w:hAnsi="Times New Roman" w:cs="Times New Roman"/>
          <w:sz w:val="24"/>
          <w:szCs w:val="24"/>
          <w:lang w:val="it-IT"/>
        </w:rPr>
        <w:t>;</w:t>
      </w:r>
    </w:p>
    <w:p w:rsidR="00436562" w:rsidRPr="00235B72" w:rsidRDefault="00436562">
      <w:pPr>
        <w:rPr>
          <w:rFonts w:ascii="Times New Roman" w:hAnsi="Times New Roman" w:cs="Times New Roman"/>
          <w:color w:val="00000A"/>
          <w:sz w:val="24"/>
          <w:szCs w:val="24"/>
          <w:lang w:val="it-IT"/>
        </w:rPr>
      </w:pPr>
    </w:p>
    <w:p w:rsidR="00436562" w:rsidRDefault="003E5576">
      <w:pPr>
        <w:pStyle w:val="divpoint"/>
        <w:jc w:val="both"/>
      </w:pPr>
      <w:r>
        <w:rPr>
          <w:rFonts w:ascii="Times New Roman" w:hAnsi="Times New Roman" w:cs="Times New Roman"/>
          <w:b/>
          <w:bCs/>
          <w:sz w:val="24"/>
          <w:szCs w:val="24"/>
        </w:rPr>
        <w:t xml:space="preserve">4)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posibilitatea de a primi medicamentele prescrise de medic, care pot fi puse la dispoziție numai cu acordul medicului și în conformitate cu stabilirile făcute cu acesta; medicamentele se administrează unei persoane care se află în cameră de tranziție de către un medic sau un </w:t>
      </w:r>
      <w:r>
        <w:rPr>
          <w:rFonts w:ascii="Times New Roman" w:hAnsi="Times New Roman" w:cs="Times New Roman"/>
          <w:sz w:val="24"/>
          <w:szCs w:val="24"/>
          <w:lang w:val="ro-RO"/>
        </w:rPr>
        <w:lastRenderedPageBreak/>
        <w:t>polițist conform stabilirilor făcute cu medic</w:t>
      </w:r>
      <w:r>
        <w:rPr>
          <w:rFonts w:ascii="Times New Roman" w:hAnsi="Times New Roman" w:cs="Times New Roman"/>
          <w:sz w:val="24"/>
          <w:szCs w:val="24"/>
        </w:rPr>
        <w:t>;</w:t>
      </w:r>
    </w:p>
    <w:p w:rsidR="00436562" w:rsidRDefault="00436562">
      <w:pPr>
        <w:rPr>
          <w:rFonts w:ascii="Times New Roman" w:hAnsi="Times New Roman" w:cs="Times New Roman"/>
          <w:color w:val="00000A"/>
          <w:sz w:val="24"/>
          <w:szCs w:val="24"/>
        </w:rPr>
      </w:pPr>
    </w:p>
    <w:p w:rsidR="00436562" w:rsidRDefault="003E5576">
      <w:pPr>
        <w:pStyle w:val="divpoint"/>
        <w:jc w:val="both"/>
      </w:pPr>
      <w:r>
        <w:rPr>
          <w:rFonts w:ascii="Times New Roman" w:hAnsi="Times New Roman" w:cs="Times New Roman"/>
          <w:b/>
          <w:bCs/>
          <w:sz w:val="24"/>
          <w:szCs w:val="24"/>
        </w:rPr>
        <w:t xml:space="preserve">5) </w:t>
      </w:r>
      <w:r>
        <w:rPr>
          <w:rFonts w:ascii="Times New Roman" w:hAnsi="Times New Roman" w:cs="Times New Roman"/>
          <w:sz w:val="24"/>
          <w:szCs w:val="24"/>
        </w:rPr>
        <w:t xml:space="preserve"> </w:t>
      </w:r>
      <w:r>
        <w:rPr>
          <w:rFonts w:ascii="Times New Roman" w:hAnsi="Times New Roman" w:cs="Times New Roman"/>
          <w:sz w:val="24"/>
          <w:szCs w:val="24"/>
          <w:lang w:val="ro-RO"/>
        </w:rPr>
        <w:t>posibilitatea de a depune cereri, reclamații și solicitări prin intermediul funcționarului de poliție care o supraveghează și șeful unității de organizare a Poliției la a cărei dispoziție rămâne această cameră</w:t>
      </w:r>
      <w:r>
        <w:rPr>
          <w:rFonts w:ascii="Times New Roman" w:hAnsi="Times New Roman" w:cs="Times New Roman"/>
          <w:sz w:val="24"/>
          <w:szCs w:val="24"/>
        </w:rPr>
        <w:t>.</w:t>
      </w:r>
    </w:p>
    <w:p w:rsidR="00436562" w:rsidRDefault="00436562">
      <w:pPr>
        <w:rPr>
          <w:rFonts w:ascii="Times New Roman" w:hAnsi="Times New Roman" w:cs="Times New Roman"/>
          <w:color w:val="00000A"/>
          <w:sz w:val="24"/>
          <w:szCs w:val="24"/>
        </w:rPr>
      </w:pPr>
    </w:p>
    <w:p w:rsidR="00436562" w:rsidRDefault="003E5576">
      <w:r>
        <w:rPr>
          <w:rFonts w:ascii="Times New Roman" w:hAnsi="Times New Roman" w:cs="Times New Roman"/>
          <w:b/>
          <w:bCs/>
          <w:sz w:val="24"/>
          <w:szCs w:val="24"/>
        </w:rPr>
        <w:t xml:space="preserve">§ 8 </w:t>
      </w:r>
      <w:r>
        <w:rPr>
          <w:rFonts w:ascii="Times New Roman" w:hAnsi="Times New Roman" w:cs="Times New Roman"/>
          <w:b/>
          <w:bCs/>
          <w:i/>
          <w:iCs/>
          <w:sz w:val="24"/>
          <w:szCs w:val="24"/>
        </w:rPr>
        <w:t>(</w:t>
      </w:r>
      <w:r>
        <w:rPr>
          <w:rFonts w:ascii="Times New Roman" w:hAnsi="Times New Roman" w:cs="Times New Roman"/>
          <w:b/>
          <w:bCs/>
          <w:i/>
          <w:iCs/>
          <w:sz w:val="24"/>
          <w:szCs w:val="24"/>
          <w:lang w:val="ro-RO"/>
        </w:rPr>
        <w:t>abrogat</w:t>
      </w:r>
      <w:r>
        <w:rPr>
          <w:rFonts w:ascii="Times New Roman" w:hAnsi="Times New Roman" w:cs="Times New Roman"/>
          <w:b/>
          <w:bCs/>
          <w:i/>
          <w:iCs/>
          <w:sz w:val="24"/>
          <w:szCs w:val="24"/>
        </w:rPr>
        <w:t>)</w:t>
      </w:r>
    </w:p>
    <w:sectPr w:rsidR="004365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62" w:rsidRDefault="003E5576">
      <w:r>
        <w:separator/>
      </w:r>
    </w:p>
  </w:endnote>
  <w:endnote w:type="continuationSeparator" w:id="0">
    <w:p w:rsidR="00436562" w:rsidRDefault="003E5576">
      <w:r>
        <w:continuationSeparator/>
      </w:r>
    </w:p>
  </w:endnote>
  <w:endnote w:id="1">
    <w:p w:rsidR="00436562" w:rsidRDefault="003E5576">
      <w:pPr>
        <w:spacing w:line="240" w:lineRule="auto"/>
        <w:jc w:val="left"/>
      </w:pPr>
      <w:bookmarkStart w:id="0" w:name="_GoBack"/>
      <w:bookmarkEnd w:id="0"/>
      <w:r>
        <w:rPr>
          <w:rFonts w:ascii="Times New Roman" w:hAnsi="Times New Roman" w:cs="Times New Roman"/>
          <w:color w:val="00000A"/>
          <w:sz w:val="24"/>
          <w:szCs w:val="24"/>
        </w:rPr>
        <w:tab/>
        <w:t xml:space="preserve"> </w:t>
      </w:r>
    </w:p>
  </w:endnote>
  <w:endnote w:id="2">
    <w:p w:rsidR="00436562" w:rsidRDefault="00436562">
      <w:pPr>
        <w:spacing w:line="240" w:lineRule="auto"/>
        <w:jc w:val="left"/>
      </w:pPr>
    </w:p>
  </w:endnote>
  <w:endnote w:id="3">
    <w:p w:rsidR="00436562" w:rsidRDefault="00436562">
      <w:pPr>
        <w:spacing w:line="240" w:lineRule="auto"/>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B8" w:rsidRDefault="003E5576">
      <w:pPr>
        <w:spacing w:line="240" w:lineRule="auto"/>
      </w:pPr>
      <w:r>
        <w:separator/>
      </w:r>
    </w:p>
  </w:footnote>
  <w:footnote w:type="continuationSeparator" w:id="0">
    <w:p w:rsidR="008070B8" w:rsidRDefault="003E55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6" w:rsidRDefault="003E557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36562"/>
    <w:rsid w:val="00235B72"/>
    <w:rsid w:val="003E5576"/>
    <w:rsid w:val="00436562"/>
    <w:rsid w:val="008070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B05710"/>
    <w:pPr>
      <w:widowControl w:val="0"/>
      <w:spacing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character" w:customStyle="1" w:styleId="Zakotwiczenieprzypisukocowego">
    <w:name w:val="Zakotwiczenie przypisu końcowego"/>
    <w:rPr>
      <w:vertAlign w:val="superscript"/>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paragraph" w:styleId="Nagwek">
    <w:name w:val="header"/>
    <w:basedOn w:val="Normalny"/>
    <w:next w:val="Tekstpodstawowy"/>
    <w:qFormat/>
    <w:pPr>
      <w:keepNext/>
      <w:spacing w:before="240" w:after="120"/>
    </w:pPr>
    <w:rPr>
      <w:rFonts w:ascii="Arial" w:eastAsia="Microsoft YaHei" w:hAnsi="Arial"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Arial" w:hAnsi="Arial" w:cs="Mangal"/>
    </w:rPr>
  </w:style>
  <w:style w:type="paragraph" w:styleId="Legenda">
    <w:name w:val="caption"/>
    <w:basedOn w:val="Normalny"/>
    <w:qFormat/>
    <w:pPr>
      <w:suppressLineNumbers/>
      <w:spacing w:before="120" w:after="120"/>
    </w:pPr>
    <w:rPr>
      <w:rFonts w:ascii="Arial" w:hAnsi="Arial" w:cs="Mangal"/>
      <w:i/>
      <w:iCs/>
      <w:sz w:val="24"/>
      <w:szCs w:val="24"/>
    </w:rPr>
  </w:style>
  <w:style w:type="paragraph" w:customStyle="1" w:styleId="Indeks">
    <w:name w:val="Indeks"/>
    <w:basedOn w:val="Normalny"/>
    <w:qFormat/>
    <w:pPr>
      <w:suppressLineNumbers/>
    </w:pPr>
    <w:rPr>
      <w:rFonts w:ascii="Arial" w:hAnsi="Arial" w:cs="Mangal"/>
    </w:rPr>
  </w:style>
  <w:style w:type="paragraph" w:customStyle="1" w:styleId="divpoint">
    <w:name w:val="div.point"/>
    <w:uiPriority w:val="99"/>
    <w:qFormat/>
    <w:rsid w:val="00B05710"/>
    <w:pPr>
      <w:widowControl w:val="0"/>
      <w:spacing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qFormat/>
    <w:rsid w:val="00B05710"/>
    <w:pPr>
      <w:widowControl w:val="0"/>
      <w:spacing w:before="18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qFormat/>
    <w:rsid w:val="00B05710"/>
    <w:pPr>
      <w:widowControl w:val="0"/>
      <w:spacing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style>
  <w:style w:type="paragraph" w:styleId="Tekstprzypisudolnego">
    <w:name w:val="footnote text"/>
    <w:basedOn w:val="Normalny"/>
  </w:style>
  <w:style w:type="paragraph" w:styleId="Stopka">
    <w:name w:val="footer"/>
    <w:basedOn w:val="Normalny"/>
    <w:link w:val="StopkaZnak"/>
    <w:uiPriority w:val="99"/>
    <w:unhideWhenUsed/>
    <w:rsid w:val="003E5576"/>
    <w:pPr>
      <w:tabs>
        <w:tab w:val="center" w:pos="4536"/>
        <w:tab w:val="right" w:pos="9072"/>
      </w:tabs>
      <w:spacing w:line="240" w:lineRule="auto"/>
    </w:pPr>
  </w:style>
  <w:style w:type="character" w:customStyle="1" w:styleId="StopkaZnak">
    <w:name w:val="Stopka Znak"/>
    <w:basedOn w:val="Domylnaczcionkaakapitu"/>
    <w:link w:val="Stopka"/>
    <w:uiPriority w:val="99"/>
    <w:rsid w:val="003E5576"/>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4352</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2020-05-11T10:05:00Z</dcterms:created>
  <dcterms:modified xsi:type="dcterms:W3CDTF">2020-05-11T10:08:00Z</dcterms:modified>
  <dc:language/>
</cp:coreProperties>
</file>