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10" w:rsidRPr="009D3FEB" w:rsidRDefault="00536AA3" w:rsidP="00AE5AE4">
      <w:pPr>
        <w:pStyle w:val="h1chapter"/>
        <w:rPr>
          <w:rFonts w:ascii="Calibri" w:hAnsi="Calibri" w:cs="Calibri"/>
          <w:b w:val="0"/>
          <w:bCs w:val="0"/>
          <w:sz w:val="22"/>
          <w:szCs w:val="22"/>
          <w:lang w:val="da-DK"/>
        </w:rPr>
      </w:pPr>
      <w:r w:rsidRPr="004E3B24">
        <w:rPr>
          <w:rFonts w:ascii="Calibri" w:hAnsi="Calibri" w:cs="Calibri"/>
          <w:sz w:val="22"/>
          <w:szCs w:val="22"/>
          <w:lang w:val="en-US"/>
        </w:rPr>
        <w:t xml:space="preserve">Bilag </w:t>
      </w:r>
      <w:r w:rsidR="00B05710" w:rsidRPr="004E3B24">
        <w:rPr>
          <w:rFonts w:ascii="Calibri" w:hAnsi="Calibri" w:cs="Calibri"/>
          <w:sz w:val="22"/>
          <w:szCs w:val="22"/>
          <w:lang w:val="en-US"/>
        </w:rPr>
        <w:t xml:space="preserve">10. </w:t>
      </w:r>
      <w:r w:rsidR="009D3FEB" w:rsidRPr="009D3FEB">
        <w:rPr>
          <w:rFonts w:ascii="Calibri" w:hAnsi="Calibri" w:cs="Calibri"/>
          <w:sz w:val="22"/>
          <w:szCs w:val="22"/>
          <w:lang w:val="da-DK"/>
        </w:rPr>
        <w:t>Opholdsregulativet for personer anbragt i overgangscellen</w:t>
      </w:r>
      <w:r w:rsidR="00B05710" w:rsidRPr="009D3FEB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9D3FEB" w:rsidRDefault="00B05710" w:rsidP="000D4776">
      <w:pPr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4E3B24" w:rsidRDefault="00B05710" w:rsidP="009D3FEB">
      <w:pPr>
        <w:jc w:val="left"/>
        <w:rPr>
          <w:rFonts w:ascii="Calibri" w:hAnsi="Calibri" w:cs="Calibri"/>
          <w:sz w:val="22"/>
          <w:szCs w:val="22"/>
          <w:lang w:val="en-US"/>
        </w:rPr>
      </w:pPr>
      <w:r w:rsidRPr="004E3B24">
        <w:rPr>
          <w:rFonts w:ascii="Calibri" w:hAnsi="Calibri" w:cs="Calibri"/>
          <w:b/>
          <w:bCs/>
          <w:sz w:val="22"/>
          <w:szCs w:val="22"/>
          <w:lang w:val="en-US"/>
        </w:rPr>
        <w:t xml:space="preserve">§ 1 </w:t>
      </w:r>
    </w:p>
    <w:p w:rsidR="00B05710" w:rsidRPr="004E3B24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en-US"/>
        </w:rPr>
      </w:pPr>
    </w:p>
    <w:p w:rsidR="000D50F5" w:rsidRPr="000D50F5" w:rsidRDefault="00B05710" w:rsidP="000D50F5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0D50F5">
        <w:rPr>
          <w:rFonts w:ascii="Calibri" w:hAnsi="Calibri" w:cs="Calibri"/>
          <w:sz w:val="22"/>
          <w:szCs w:val="22"/>
          <w:lang w:val="da-DK"/>
        </w:rPr>
        <w:t xml:space="preserve">1. </w:t>
      </w:r>
      <w:r w:rsidR="000D50F5" w:rsidRPr="00C24CE1">
        <w:rPr>
          <w:rFonts w:ascii="Calibri" w:hAnsi="Calibri" w:cs="Calibri"/>
          <w:sz w:val="22"/>
          <w:szCs w:val="22"/>
          <w:lang w:val="da-DK"/>
        </w:rPr>
        <w:t xml:space="preserve">På tidspunktet for anbringelsen 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i overgangscellen </w:t>
      </w:r>
      <w:r w:rsidR="000D50F5" w:rsidRPr="00C24CE1">
        <w:rPr>
          <w:rFonts w:ascii="Calibri" w:hAnsi="Calibri" w:cs="Calibri"/>
          <w:sz w:val="22"/>
          <w:szCs w:val="22"/>
          <w:lang w:val="da-DK"/>
        </w:rPr>
        <w:t xml:space="preserve">bliver </w:t>
      </w:r>
      <w:r w:rsidR="000D50F5">
        <w:rPr>
          <w:rFonts w:ascii="Calibri" w:hAnsi="Calibri" w:cs="Calibri"/>
          <w:sz w:val="22"/>
          <w:szCs w:val="22"/>
          <w:lang w:val="da-DK"/>
        </w:rPr>
        <w:t>du omgående informeret om</w:t>
      </w:r>
      <w:r w:rsidR="000D50F5" w:rsidRPr="00C24CE1">
        <w:rPr>
          <w:rFonts w:ascii="Calibri" w:hAnsi="Calibri" w:cs="Calibri"/>
          <w:sz w:val="22"/>
          <w:szCs w:val="22"/>
          <w:lang w:val="da-DK"/>
        </w:rPr>
        <w:t>:</w:t>
      </w:r>
    </w:p>
    <w:p w:rsidR="00B05710" w:rsidRPr="000D50F5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0D50F5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0D50F5">
        <w:rPr>
          <w:rFonts w:ascii="Calibri" w:hAnsi="Calibri" w:cs="Calibri"/>
          <w:b/>
          <w:bCs/>
          <w:sz w:val="22"/>
          <w:szCs w:val="22"/>
          <w:lang w:val="da-DK"/>
        </w:rPr>
        <w:t xml:space="preserve">1) </w:t>
      </w:r>
      <w:r w:rsidRPr="000D50F5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0D50F5">
        <w:rPr>
          <w:rFonts w:ascii="Calibri" w:hAnsi="Calibri" w:cs="Calibri"/>
          <w:sz w:val="22"/>
          <w:szCs w:val="22"/>
          <w:lang w:val="da-DK"/>
        </w:rPr>
        <w:t>d</w:t>
      </w:r>
      <w:r w:rsidR="000D50F5" w:rsidRPr="000D50F5">
        <w:rPr>
          <w:rFonts w:ascii="Calibri" w:hAnsi="Calibri" w:cs="Calibri"/>
          <w:sz w:val="22"/>
          <w:szCs w:val="22"/>
          <w:lang w:val="da-DK"/>
        </w:rPr>
        <w:t xml:space="preserve">ine rettigheder og pligter ved at gøre dig bekendt med nærværende regulativ. </w:t>
      </w:r>
      <w:r w:rsidR="000D50F5" w:rsidRPr="000D50F5">
        <w:rPr>
          <w:rFonts w:ascii="Calibri" w:hAnsi="Calibri" w:cs="Calibri"/>
          <w:sz w:val="22"/>
          <w:szCs w:val="22"/>
          <w:lang w:val="da-DK"/>
        </w:rPr>
        <w:br/>
      </w:r>
      <w:r w:rsidR="000D50F5" w:rsidRPr="00C24CE1">
        <w:rPr>
          <w:rFonts w:ascii="Calibri" w:hAnsi="Calibri" w:cs="Calibri"/>
          <w:sz w:val="22"/>
          <w:szCs w:val="22"/>
          <w:lang w:val="da-DK"/>
        </w:rPr>
        <w:t xml:space="preserve">På tidspunktet for anbringelsen bekræfter du, at har gjort dig bekendt med opholdsregulativet, </w:t>
      </w:r>
      <w:r w:rsidR="000D50F5">
        <w:rPr>
          <w:rFonts w:ascii="Calibri" w:hAnsi="Calibri" w:cs="Calibri"/>
          <w:sz w:val="22"/>
          <w:szCs w:val="22"/>
          <w:lang w:val="da-DK"/>
        </w:rPr>
        <w:br/>
      </w:r>
      <w:r w:rsidR="000D50F5" w:rsidRPr="00C24CE1">
        <w:rPr>
          <w:rFonts w:ascii="Calibri" w:hAnsi="Calibri" w:cs="Calibri"/>
          <w:sz w:val="22"/>
          <w:szCs w:val="22"/>
          <w:lang w:val="da-DK"/>
        </w:rPr>
        <w:t>ved at sætte din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 underskrift i et bevis for at have gennemlæst regulativet for ophold i overgangscellen</w:t>
      </w:r>
      <w:r w:rsidR="000D50F5" w:rsidRPr="00C24CE1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0D50F5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0D50F5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0D50F5">
        <w:rPr>
          <w:rFonts w:ascii="Calibri" w:hAnsi="Calibri" w:cs="Calibri"/>
          <w:b/>
          <w:bCs/>
          <w:sz w:val="22"/>
          <w:szCs w:val="22"/>
          <w:lang w:val="da-DK"/>
        </w:rPr>
        <w:t xml:space="preserve">2) </w:t>
      </w:r>
      <w:r w:rsidRPr="000D50F5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 xml:space="preserve">at der er installeret 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et 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 xml:space="preserve">overvågningsudstyr i </w:t>
      </w:r>
      <w:r w:rsidR="000D50F5">
        <w:rPr>
          <w:rFonts w:ascii="Calibri" w:hAnsi="Calibri" w:cs="Calibri"/>
          <w:sz w:val="22"/>
          <w:szCs w:val="22"/>
          <w:lang w:val="da-DK"/>
        </w:rPr>
        <w:t>overgangs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>cellen, herunder også udstyr beregnet til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 optagelse og lagring af billeder –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0D50F5">
        <w:rPr>
          <w:rFonts w:ascii="Calibri" w:hAnsi="Calibri" w:cs="Calibri"/>
          <w:sz w:val="22"/>
          <w:szCs w:val="22"/>
          <w:lang w:val="da-DK"/>
        </w:rPr>
        <w:t>hvis det er relevant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4E3B24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0D50F5" w:rsidRDefault="00B05710" w:rsidP="009D3FEB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0D50F5">
        <w:rPr>
          <w:rFonts w:ascii="Calibri" w:hAnsi="Calibri" w:cs="Calibri"/>
          <w:sz w:val="22"/>
          <w:szCs w:val="22"/>
          <w:lang w:val="da-DK"/>
        </w:rPr>
        <w:t xml:space="preserve">2. </w:t>
      </w:r>
      <w:r w:rsidR="000D50F5" w:rsidRPr="000D50F5">
        <w:rPr>
          <w:rFonts w:ascii="Calibri" w:hAnsi="Calibri" w:cs="Calibri"/>
          <w:sz w:val="22"/>
          <w:szCs w:val="22"/>
          <w:lang w:val="da-DK"/>
        </w:rPr>
        <w:t xml:space="preserve">Du kan opholde dig i overgangscellen højst </w:t>
      </w:r>
      <w:r w:rsidRPr="000D50F5">
        <w:rPr>
          <w:rFonts w:ascii="Calibri" w:hAnsi="Calibri" w:cs="Calibri"/>
          <w:sz w:val="22"/>
          <w:szCs w:val="22"/>
          <w:lang w:val="da-DK"/>
        </w:rPr>
        <w:t xml:space="preserve">6 </w:t>
      </w:r>
      <w:r w:rsidR="000D50F5">
        <w:rPr>
          <w:rFonts w:ascii="Calibri" w:hAnsi="Calibri" w:cs="Calibri"/>
          <w:sz w:val="22"/>
          <w:szCs w:val="22"/>
          <w:lang w:val="da-DK"/>
        </w:rPr>
        <w:t>timer efter tidspunktet for anbringelsen heri</w:t>
      </w:r>
      <w:r w:rsidRPr="000D50F5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0D50F5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0D50F5" w:rsidRDefault="00B05710" w:rsidP="009D3FEB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0D50F5">
        <w:rPr>
          <w:rFonts w:ascii="Calibri" w:hAnsi="Calibri" w:cs="Calibri"/>
          <w:sz w:val="22"/>
          <w:szCs w:val="22"/>
          <w:lang w:val="da-DK"/>
        </w:rPr>
        <w:t xml:space="preserve">3. 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 xml:space="preserve">Alle personer, som er anbragt i </w:t>
      </w:r>
      <w:r w:rsidR="000D50F5">
        <w:rPr>
          <w:rFonts w:ascii="Calibri" w:hAnsi="Calibri" w:cs="Calibri"/>
          <w:sz w:val="22"/>
          <w:szCs w:val="22"/>
          <w:lang w:val="da-DK"/>
        </w:rPr>
        <w:t>overgangscellen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 xml:space="preserve"> og ikke taler polsk, sikres mulighed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 for at kommunikere omkring opholdet i overgangscellen gennem en tolk</w:t>
      </w:r>
      <w:r w:rsidR="000D50F5" w:rsidRPr="00CA6B9E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0D50F5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0D50F5" w:rsidRPr="00330F5F" w:rsidRDefault="00B05710" w:rsidP="000D50F5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0D50F5">
        <w:rPr>
          <w:rFonts w:ascii="Calibri" w:hAnsi="Calibri" w:cs="Calibri"/>
          <w:sz w:val="22"/>
          <w:szCs w:val="22"/>
          <w:lang w:val="da-DK"/>
        </w:rPr>
        <w:t xml:space="preserve">4. 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t>Er kommunik</w:t>
      </w:r>
      <w:r w:rsidR="000D50F5">
        <w:rPr>
          <w:rFonts w:ascii="Calibri" w:hAnsi="Calibri" w:cs="Calibri"/>
          <w:sz w:val="22"/>
          <w:szCs w:val="22"/>
          <w:lang w:val="da-DK"/>
        </w:rPr>
        <w:t>a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t xml:space="preserve">tion med 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en 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t xml:space="preserve">person, som blev anbragt i 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overgangscellen, 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t>vanskelig på grund af vedkommendes bevidsthedsforstyrrelser, s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kal handlingerne, der omhandles i stk. 1, foretages efter at årsagen til, at man opgav at 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t>genne</w:t>
      </w:r>
      <w:r w:rsidR="000D50F5">
        <w:rPr>
          <w:rFonts w:ascii="Calibri" w:hAnsi="Calibri" w:cs="Calibri"/>
          <w:sz w:val="22"/>
          <w:szCs w:val="22"/>
          <w:lang w:val="da-DK"/>
        </w:rPr>
        <w:t>mføre denne pligt, ophører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0D50F5" w:rsidRDefault="00B05710" w:rsidP="000D50F5">
      <w:pPr>
        <w:pStyle w:val="divparagraph"/>
        <w:rPr>
          <w:rFonts w:ascii="Calibri" w:hAnsi="Calibri" w:cs="Calibri"/>
          <w:sz w:val="22"/>
          <w:szCs w:val="22"/>
          <w:lang w:val="da-DK"/>
        </w:rPr>
      </w:pPr>
    </w:p>
    <w:p w:rsidR="00B05710" w:rsidRPr="000D50F5" w:rsidRDefault="00B05710" w:rsidP="009D3FEB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0D50F5">
        <w:rPr>
          <w:rFonts w:ascii="Calibri" w:hAnsi="Calibri" w:cs="Calibri"/>
          <w:sz w:val="22"/>
          <w:szCs w:val="22"/>
          <w:lang w:val="da-DK"/>
        </w:rPr>
        <w:t xml:space="preserve">5. 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t xml:space="preserve">Hvis den anholdte person ikke blev gjort bekendt med rettighederne, der tilkommer vedkommende hidrørende fra anholdelsen i henhold til strafferetsplejeloven eller andre love, </w:t>
      </w:r>
      <w:r w:rsidR="000D50F5" w:rsidRPr="00330F5F">
        <w:rPr>
          <w:rFonts w:ascii="Calibri" w:hAnsi="Calibri" w:cs="Calibri"/>
          <w:sz w:val="22"/>
          <w:szCs w:val="22"/>
          <w:lang w:val="da-DK"/>
        </w:rPr>
        <w:br/>
        <w:t>på grund af kommunikationsvanskeligheder, der skyldtes vedkommendes bevidsthedsforstyrrelser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, skal vedkommende gøres bekendt hermed efter at årsagen til, at man opgav at gennemføre denne pligt, ophører. </w:t>
      </w:r>
      <w:r w:rsidR="000D50F5" w:rsidRPr="00AD3D9D">
        <w:rPr>
          <w:rFonts w:ascii="Calibri" w:hAnsi="Calibri" w:cs="Calibri"/>
          <w:sz w:val="22"/>
          <w:szCs w:val="22"/>
          <w:lang w:val="da-DK"/>
        </w:rPr>
        <w:t>Den a</w:t>
      </w:r>
      <w:r w:rsidR="000D50F5">
        <w:rPr>
          <w:rFonts w:ascii="Calibri" w:hAnsi="Calibri" w:cs="Calibri"/>
          <w:sz w:val="22"/>
          <w:szCs w:val="22"/>
          <w:lang w:val="da-DK"/>
        </w:rPr>
        <w:t>n</w:t>
      </w:r>
      <w:r w:rsidR="000D50F5" w:rsidRPr="00AD3D9D">
        <w:rPr>
          <w:rFonts w:ascii="Calibri" w:hAnsi="Calibri" w:cs="Calibri"/>
          <w:sz w:val="22"/>
          <w:szCs w:val="22"/>
          <w:lang w:val="da-DK"/>
        </w:rPr>
        <w:t>holdte person bekræfter det faktum, at vedkommende blev gjort bekendt med dennes rettigheder, ved at sætte sin</w:t>
      </w:r>
      <w:r w:rsidR="000D50F5">
        <w:rPr>
          <w:rFonts w:ascii="Calibri" w:hAnsi="Calibri" w:cs="Calibri"/>
          <w:sz w:val="22"/>
          <w:szCs w:val="22"/>
          <w:lang w:val="da-DK"/>
        </w:rPr>
        <w:t xml:space="preserve"> underskrift i anholdelsesprotokollen</w:t>
      </w:r>
      <w:r w:rsidR="000D50F5" w:rsidRPr="00AD3D9D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0D50F5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4E3B24" w:rsidRDefault="00B05710" w:rsidP="009D3FEB">
      <w:pPr>
        <w:jc w:val="left"/>
        <w:rPr>
          <w:rFonts w:ascii="Calibri" w:hAnsi="Calibri" w:cs="Calibri"/>
          <w:sz w:val="22"/>
          <w:szCs w:val="22"/>
          <w:lang w:val="da-DK"/>
        </w:rPr>
      </w:pPr>
      <w:r w:rsidRPr="004E3B24">
        <w:rPr>
          <w:rFonts w:ascii="Calibri" w:hAnsi="Calibri" w:cs="Calibri"/>
          <w:b/>
          <w:bCs/>
          <w:sz w:val="22"/>
          <w:szCs w:val="22"/>
          <w:lang w:val="da-DK"/>
        </w:rPr>
        <w:t xml:space="preserve">§ 2 </w:t>
      </w:r>
      <w:r w:rsidRPr="004E3B24">
        <w:rPr>
          <w:rFonts w:ascii="Calibri" w:hAnsi="Calibri" w:cs="Calibri"/>
          <w:sz w:val="22"/>
          <w:szCs w:val="22"/>
          <w:vertAlign w:val="superscript"/>
          <w:lang w:val="da-DK"/>
        </w:rPr>
        <w:endnoteReference w:customMarkFollows="1" w:id="1"/>
        <w:t xml:space="preserve"> </w:t>
      </w:r>
    </w:p>
    <w:p w:rsidR="00B05710" w:rsidRPr="004E3B24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8A27B2" w:rsidRDefault="00B05710" w:rsidP="009D3FEB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8A27B2">
        <w:rPr>
          <w:rFonts w:ascii="Calibri" w:hAnsi="Calibri" w:cs="Calibri"/>
          <w:sz w:val="22"/>
          <w:szCs w:val="22"/>
          <w:lang w:val="da-DK"/>
        </w:rPr>
        <w:t xml:space="preserve">1. </w:t>
      </w:r>
      <w:r w:rsidR="008A27B2" w:rsidRPr="00891CDF">
        <w:rPr>
          <w:rFonts w:ascii="Calibri" w:hAnsi="Calibri" w:cs="Calibri"/>
          <w:sz w:val="22"/>
          <w:szCs w:val="22"/>
          <w:lang w:val="da-DK"/>
        </w:rPr>
        <w:t xml:space="preserve">En person, som bliver anbragt i </w:t>
      </w:r>
      <w:r w:rsidR="008A27B2">
        <w:rPr>
          <w:rFonts w:ascii="Calibri" w:hAnsi="Calibri" w:cs="Calibri"/>
          <w:sz w:val="22"/>
          <w:szCs w:val="22"/>
          <w:lang w:val="da-DK"/>
        </w:rPr>
        <w:t>overgangs</w:t>
      </w:r>
      <w:r w:rsidR="008A27B2" w:rsidRPr="00891CDF">
        <w:rPr>
          <w:rFonts w:ascii="Calibri" w:hAnsi="Calibri" w:cs="Calibri"/>
          <w:sz w:val="22"/>
          <w:szCs w:val="22"/>
          <w:lang w:val="da-DK"/>
        </w:rPr>
        <w:t>cellen, angiver sit navn og efternavn, faderens navn, fødselsdato og fødested, opl</w:t>
      </w:r>
      <w:r w:rsidR="008A27B2">
        <w:rPr>
          <w:rFonts w:ascii="Calibri" w:hAnsi="Calibri" w:cs="Calibri"/>
          <w:sz w:val="22"/>
          <w:szCs w:val="22"/>
          <w:lang w:val="da-DK"/>
        </w:rPr>
        <w:t>ysningerne om registreret bopælsadresse eller opholdsadresse og helbredstilstand</w:t>
      </w:r>
      <w:r w:rsidR="008A27B2" w:rsidRPr="00891CDF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8A27B2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8A27B2" w:rsidRPr="008A27B2" w:rsidRDefault="00B05710" w:rsidP="008A27B2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8A27B2">
        <w:rPr>
          <w:rFonts w:ascii="Calibri" w:hAnsi="Calibri" w:cs="Calibri"/>
          <w:sz w:val="22"/>
          <w:szCs w:val="22"/>
          <w:lang w:val="da-DK"/>
        </w:rPr>
        <w:t xml:space="preserve">2. </w:t>
      </w:r>
      <w:r w:rsidR="008A27B2" w:rsidRPr="00891CDF">
        <w:rPr>
          <w:rFonts w:ascii="Calibri" w:hAnsi="Calibri" w:cs="Calibri"/>
          <w:sz w:val="22"/>
          <w:szCs w:val="22"/>
          <w:lang w:val="da-DK"/>
        </w:rPr>
        <w:t xml:space="preserve">En person, som bliver anbragt i </w:t>
      </w:r>
      <w:r w:rsidR="008A27B2">
        <w:rPr>
          <w:rFonts w:ascii="Calibri" w:hAnsi="Calibri" w:cs="Calibri"/>
          <w:sz w:val="22"/>
          <w:szCs w:val="22"/>
          <w:lang w:val="da-DK"/>
        </w:rPr>
        <w:t>overgangs</w:t>
      </w:r>
      <w:r w:rsidR="008A27B2" w:rsidRPr="00891CDF">
        <w:rPr>
          <w:rFonts w:ascii="Calibri" w:hAnsi="Calibri" w:cs="Calibri"/>
          <w:sz w:val="22"/>
          <w:szCs w:val="22"/>
          <w:lang w:val="da-DK"/>
        </w:rPr>
        <w:t>cellen</w:t>
      </w:r>
      <w:r w:rsidR="008A27B2">
        <w:rPr>
          <w:rFonts w:ascii="Calibri" w:hAnsi="Calibri" w:cs="Calibri"/>
          <w:sz w:val="22"/>
          <w:szCs w:val="22"/>
          <w:lang w:val="da-DK"/>
        </w:rPr>
        <w:t xml:space="preserve"> og opholder sig heri,</w:t>
      </w:r>
      <w:r w:rsidR="008A27B2" w:rsidRPr="00891CDF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8A27B2">
        <w:rPr>
          <w:rFonts w:ascii="Calibri" w:hAnsi="Calibri" w:cs="Calibri"/>
          <w:sz w:val="22"/>
          <w:szCs w:val="22"/>
          <w:lang w:val="da-DK"/>
        </w:rPr>
        <w:t>bliver underkastet et præventivt tjek</w:t>
      </w:r>
      <w:r w:rsidR="008A27B2" w:rsidRPr="00891CDF">
        <w:rPr>
          <w:rFonts w:ascii="Calibri" w:hAnsi="Calibri" w:cs="Calibri"/>
          <w:sz w:val="22"/>
          <w:szCs w:val="22"/>
          <w:lang w:val="da-DK"/>
        </w:rPr>
        <w:t xml:space="preserve">. </w:t>
      </w:r>
    </w:p>
    <w:p w:rsidR="00B05710" w:rsidRPr="008A27B2" w:rsidRDefault="00B05710" w:rsidP="008A27B2">
      <w:pPr>
        <w:pStyle w:val="divparagraph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4E3B24" w:rsidRDefault="00B05710" w:rsidP="009D3FEB">
      <w:pPr>
        <w:jc w:val="left"/>
        <w:rPr>
          <w:rFonts w:ascii="Calibri" w:hAnsi="Calibri" w:cs="Calibri"/>
          <w:sz w:val="22"/>
          <w:szCs w:val="22"/>
          <w:lang w:val="da-DK"/>
        </w:rPr>
      </w:pPr>
      <w:r w:rsidRPr="004E3B24">
        <w:rPr>
          <w:rFonts w:ascii="Calibri" w:hAnsi="Calibri" w:cs="Calibri"/>
          <w:b/>
          <w:bCs/>
          <w:sz w:val="22"/>
          <w:szCs w:val="22"/>
          <w:lang w:val="da-DK"/>
        </w:rPr>
        <w:t xml:space="preserve">§ 3 </w:t>
      </w:r>
    </w:p>
    <w:p w:rsidR="00B05710" w:rsidRPr="004E3B24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8A27B2" w:rsidRPr="008A27B2" w:rsidRDefault="00B05710" w:rsidP="008A27B2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8A27B2">
        <w:rPr>
          <w:rFonts w:ascii="Calibri" w:hAnsi="Calibri" w:cs="Calibri"/>
          <w:sz w:val="22"/>
          <w:szCs w:val="22"/>
          <w:lang w:val="da-DK"/>
        </w:rPr>
        <w:t xml:space="preserve">1. </w:t>
      </w:r>
      <w:r w:rsidR="008A27B2" w:rsidRPr="00F84AD4">
        <w:rPr>
          <w:rFonts w:ascii="Calibri" w:hAnsi="Calibri" w:cs="Calibri"/>
          <w:sz w:val="22"/>
          <w:szCs w:val="22"/>
          <w:lang w:val="da-DK"/>
        </w:rPr>
        <w:t xml:space="preserve">Effekterne, som bliver fundet og beslaglagt i forbindelse med det præventive tjek, som omhandles i § </w:t>
      </w:r>
      <w:r w:rsidR="008A27B2">
        <w:rPr>
          <w:rFonts w:ascii="Calibri" w:hAnsi="Calibri" w:cs="Calibri"/>
          <w:sz w:val="22"/>
          <w:szCs w:val="22"/>
          <w:lang w:val="da-DK"/>
        </w:rPr>
        <w:t>2</w:t>
      </w:r>
      <w:r w:rsidR="008A27B2" w:rsidRPr="00F84AD4">
        <w:rPr>
          <w:rFonts w:ascii="Calibri" w:hAnsi="Calibri" w:cs="Calibri"/>
          <w:sz w:val="22"/>
          <w:szCs w:val="22"/>
          <w:lang w:val="da-DK"/>
        </w:rPr>
        <w:t xml:space="preserve"> stk. 2,</w:t>
      </w:r>
      <w:r w:rsidR="008A27B2">
        <w:rPr>
          <w:rFonts w:ascii="Calibri" w:hAnsi="Calibri" w:cs="Calibri"/>
          <w:sz w:val="22"/>
          <w:szCs w:val="22"/>
          <w:lang w:val="da-DK"/>
        </w:rPr>
        <w:t xml:space="preserve"> anføres i depotbeviset </w:t>
      </w:r>
      <w:r w:rsidR="008A27B2" w:rsidRPr="00031CE7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8A27B2">
        <w:rPr>
          <w:rFonts w:ascii="Calibri" w:hAnsi="Calibri" w:cs="Calibri"/>
          <w:sz w:val="22"/>
          <w:szCs w:val="22"/>
          <w:lang w:val="da-DK"/>
        </w:rPr>
        <w:t>m. angivelse af individuelle karakteristika</w:t>
      </w:r>
      <w:r w:rsidR="008A27B2" w:rsidRPr="00031CE7">
        <w:rPr>
          <w:rFonts w:ascii="Calibri" w:hAnsi="Calibri" w:cs="Calibri"/>
          <w:sz w:val="22"/>
          <w:szCs w:val="22"/>
          <w:lang w:val="da-DK"/>
        </w:rPr>
        <w:t xml:space="preserve">. Depotbeviset underskrives af </w:t>
      </w:r>
      <w:r w:rsidR="008A27B2">
        <w:rPr>
          <w:rFonts w:ascii="Calibri" w:hAnsi="Calibri" w:cs="Calibri"/>
          <w:sz w:val="22"/>
          <w:szCs w:val="22"/>
          <w:lang w:val="da-DK"/>
        </w:rPr>
        <w:t xml:space="preserve">den </w:t>
      </w:r>
      <w:r w:rsidR="008A27B2" w:rsidRPr="00031CE7">
        <w:rPr>
          <w:rFonts w:ascii="Calibri" w:hAnsi="Calibri" w:cs="Calibri"/>
          <w:sz w:val="22"/>
          <w:szCs w:val="22"/>
          <w:lang w:val="da-DK"/>
        </w:rPr>
        <w:t xml:space="preserve">person, som bliver anbragt i </w:t>
      </w:r>
      <w:r w:rsidR="008A27B2">
        <w:rPr>
          <w:rFonts w:ascii="Calibri" w:hAnsi="Calibri" w:cs="Calibri"/>
          <w:sz w:val="22"/>
          <w:szCs w:val="22"/>
          <w:lang w:val="da-DK"/>
        </w:rPr>
        <w:t>overgangs</w:t>
      </w:r>
      <w:r w:rsidR="008A27B2" w:rsidRPr="00031CE7">
        <w:rPr>
          <w:rFonts w:ascii="Calibri" w:hAnsi="Calibri" w:cs="Calibri"/>
          <w:sz w:val="22"/>
          <w:szCs w:val="22"/>
          <w:lang w:val="da-DK"/>
        </w:rPr>
        <w:t xml:space="preserve">cellen, og </w:t>
      </w:r>
      <w:r w:rsidR="008A27B2">
        <w:rPr>
          <w:rFonts w:ascii="Calibri" w:hAnsi="Calibri" w:cs="Calibri"/>
          <w:sz w:val="22"/>
          <w:szCs w:val="22"/>
          <w:lang w:val="da-DK"/>
        </w:rPr>
        <w:t xml:space="preserve">den </w:t>
      </w:r>
      <w:r w:rsidR="008A27B2" w:rsidRPr="00031CE7">
        <w:rPr>
          <w:rFonts w:ascii="Calibri" w:hAnsi="Calibri" w:cs="Calibri"/>
          <w:sz w:val="22"/>
          <w:szCs w:val="22"/>
          <w:lang w:val="da-DK"/>
        </w:rPr>
        <w:t xml:space="preserve">politibetjent, </w:t>
      </w:r>
      <w:r w:rsidR="008A27B2">
        <w:rPr>
          <w:rFonts w:ascii="Calibri" w:hAnsi="Calibri" w:cs="Calibri"/>
          <w:sz w:val="22"/>
          <w:szCs w:val="22"/>
          <w:lang w:val="da-DK"/>
        </w:rPr>
        <w:t>som har deponeret de heri anførte effekter</w:t>
      </w:r>
      <w:r w:rsidR="008A27B2" w:rsidRPr="00031CE7">
        <w:rPr>
          <w:rFonts w:ascii="Calibri" w:hAnsi="Calibri" w:cs="Calibri"/>
          <w:sz w:val="22"/>
          <w:szCs w:val="22"/>
          <w:lang w:val="da-DK"/>
        </w:rPr>
        <w:t xml:space="preserve">. </w:t>
      </w:r>
    </w:p>
    <w:p w:rsidR="00B05710" w:rsidRPr="008A27B2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8A27B2" w:rsidRPr="004B141B" w:rsidRDefault="00B05710" w:rsidP="008A27B2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8A27B2">
        <w:rPr>
          <w:rFonts w:ascii="Calibri" w:hAnsi="Calibri" w:cs="Calibri"/>
          <w:sz w:val="22"/>
          <w:szCs w:val="22"/>
          <w:lang w:val="da-DK"/>
        </w:rPr>
        <w:t xml:space="preserve">2. 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Oplysningerne om et afslag på el. manglende mulighed for at sætte en underskrift hos personen, der bliver anbragt i </w:t>
      </w:r>
      <w:r w:rsidR="008A27B2">
        <w:rPr>
          <w:rFonts w:ascii="Calibri" w:hAnsi="Calibri" w:cs="Calibri"/>
          <w:sz w:val="22"/>
          <w:szCs w:val="22"/>
          <w:lang w:val="da-DK"/>
        </w:rPr>
        <w:t>overgangs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cellen, </w:t>
      </w:r>
      <w:r w:rsidR="008A27B2">
        <w:rPr>
          <w:rFonts w:ascii="Calibri" w:hAnsi="Calibri" w:cs="Calibri"/>
          <w:sz w:val="22"/>
          <w:szCs w:val="22"/>
          <w:lang w:val="da-DK"/>
        </w:rPr>
        <w:t>skal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8A27B2">
        <w:rPr>
          <w:rFonts w:ascii="Calibri" w:hAnsi="Calibri" w:cs="Calibri"/>
          <w:sz w:val="22"/>
          <w:szCs w:val="22"/>
          <w:lang w:val="da-DK"/>
        </w:rPr>
        <w:t>angives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 i depotbeviset</w:t>
      </w:r>
      <w:r w:rsidR="008A27B2">
        <w:rPr>
          <w:rFonts w:ascii="Calibri" w:hAnsi="Calibri" w:cs="Calibri"/>
          <w:sz w:val="22"/>
          <w:szCs w:val="22"/>
          <w:lang w:val="da-DK"/>
        </w:rPr>
        <w:t xml:space="preserve"> ved at bemærke, at denne handling fandt sted i tilstedeværelse af en anden betjent, hvilket skal bekræftes med betjentens egenhændige underskrift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8A27B2" w:rsidRDefault="00B05710" w:rsidP="009D3FEB">
      <w:pPr>
        <w:pStyle w:val="divparagraph"/>
        <w:rPr>
          <w:rFonts w:ascii="Calibri" w:hAnsi="Calibri" w:cs="Calibri"/>
          <w:sz w:val="22"/>
          <w:szCs w:val="22"/>
          <w:lang w:val="da-DK"/>
        </w:rPr>
      </w:pPr>
    </w:p>
    <w:p w:rsidR="00B05710" w:rsidRPr="008A27B2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8A27B2" w:rsidRDefault="00B05710" w:rsidP="009D3FEB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4E3B24">
        <w:rPr>
          <w:rFonts w:ascii="Calibri" w:hAnsi="Calibri" w:cs="Calibri"/>
          <w:sz w:val="22"/>
          <w:szCs w:val="22"/>
          <w:lang w:val="da-DK"/>
        </w:rPr>
        <w:t xml:space="preserve">3. </w:t>
      </w:r>
      <w:r w:rsidRPr="004E3B24">
        <w:rPr>
          <w:rFonts w:ascii="Calibri" w:hAnsi="Calibri" w:cs="Calibri"/>
          <w:sz w:val="22"/>
          <w:szCs w:val="22"/>
          <w:vertAlign w:val="superscript"/>
          <w:lang w:val="da-DK"/>
        </w:rPr>
        <w:endnoteReference w:customMarkFollows="1" w:id="2"/>
        <w:t xml:space="preserve"> </w:t>
      </w:r>
      <w:r w:rsidRPr="008A27B2">
        <w:rPr>
          <w:rFonts w:ascii="Calibri" w:hAnsi="Calibri" w:cs="Calibri"/>
          <w:i/>
          <w:iCs/>
          <w:sz w:val="22"/>
          <w:szCs w:val="22"/>
          <w:lang w:val="da-DK"/>
        </w:rPr>
        <w:t>(</w:t>
      </w:r>
      <w:r w:rsidR="009D3FEB" w:rsidRPr="008A27B2">
        <w:rPr>
          <w:rFonts w:ascii="Calibri" w:hAnsi="Calibri" w:cs="Calibri"/>
          <w:i/>
          <w:iCs/>
          <w:sz w:val="22"/>
          <w:szCs w:val="22"/>
          <w:lang w:val="da-DK"/>
        </w:rPr>
        <w:t>ophævet</w:t>
      </w:r>
      <w:r w:rsidRPr="008A27B2">
        <w:rPr>
          <w:rFonts w:ascii="Calibri" w:hAnsi="Calibri" w:cs="Calibri"/>
          <w:i/>
          <w:iCs/>
          <w:sz w:val="22"/>
          <w:szCs w:val="22"/>
          <w:lang w:val="da-DK"/>
        </w:rPr>
        <w:t>)</w:t>
      </w:r>
    </w:p>
    <w:p w:rsidR="00B05710" w:rsidRPr="008A27B2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8A27B2" w:rsidRPr="008A27B2" w:rsidRDefault="00B05710" w:rsidP="008A27B2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8A27B2">
        <w:rPr>
          <w:rFonts w:ascii="Calibri" w:hAnsi="Calibri" w:cs="Calibri"/>
          <w:sz w:val="22"/>
          <w:szCs w:val="22"/>
          <w:lang w:val="da-DK"/>
        </w:rPr>
        <w:t>4.</w:t>
      </w:r>
      <w:r w:rsidRPr="008A27B2">
        <w:rPr>
          <w:rFonts w:ascii="Calibri" w:hAnsi="Calibri" w:cs="Calibri"/>
          <w:sz w:val="22"/>
          <w:szCs w:val="22"/>
          <w:vertAlign w:val="superscript"/>
          <w:lang w:val="da-DK"/>
        </w:rPr>
        <w:endnoteReference w:customMarkFollows="1" w:id="3"/>
        <w:t xml:space="preserve"> </w:t>
      </w:r>
      <w:r w:rsidR="008A27B2">
        <w:rPr>
          <w:rFonts w:ascii="Calibri" w:hAnsi="Calibri" w:cs="Calibri"/>
          <w:sz w:val="22"/>
          <w:szCs w:val="22"/>
          <w:lang w:val="da-DK"/>
        </w:rPr>
        <w:t>Effekterne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, </w:t>
      </w:r>
      <w:r w:rsidR="008A27B2">
        <w:rPr>
          <w:rFonts w:ascii="Calibri" w:hAnsi="Calibri" w:cs="Calibri"/>
          <w:sz w:val="22"/>
          <w:szCs w:val="22"/>
          <w:lang w:val="da-DK"/>
        </w:rPr>
        <w:t>der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 bliver fundet og beslaglagt som led i det præventive tjek, der omhandles i § </w:t>
      </w:r>
      <w:r w:rsidR="008A27B2">
        <w:rPr>
          <w:rFonts w:ascii="Calibri" w:hAnsi="Calibri" w:cs="Calibri"/>
          <w:sz w:val="22"/>
          <w:szCs w:val="22"/>
          <w:lang w:val="da-DK"/>
        </w:rPr>
        <w:t>2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 st</w:t>
      </w:r>
      <w:r w:rsidR="008A27B2">
        <w:rPr>
          <w:rFonts w:ascii="Calibri" w:hAnsi="Calibri" w:cs="Calibri"/>
          <w:sz w:val="22"/>
          <w:szCs w:val="22"/>
          <w:lang w:val="da-DK"/>
        </w:rPr>
        <w:t>k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. 2, </w:t>
      </w:r>
      <w:r w:rsidR="008A27B2">
        <w:rPr>
          <w:rFonts w:ascii="Calibri" w:hAnsi="Calibri" w:cs="Calibri"/>
          <w:sz w:val="22"/>
          <w:szCs w:val="22"/>
          <w:lang w:val="da-DK"/>
        </w:rPr>
        <w:t>må ikke udleveres til personen, som bliver anbragt i overgangscellen.</w:t>
      </w:r>
      <w:r w:rsidR="008A27B2" w:rsidRPr="004B141B">
        <w:rPr>
          <w:rFonts w:ascii="Calibri" w:hAnsi="Calibri" w:cs="Calibri"/>
          <w:sz w:val="22"/>
          <w:szCs w:val="22"/>
          <w:lang w:val="da-DK"/>
        </w:rPr>
        <w:t xml:space="preserve"> </w:t>
      </w:r>
    </w:p>
    <w:p w:rsidR="00B05710" w:rsidRPr="008A27B2" w:rsidRDefault="00B05710" w:rsidP="008A27B2">
      <w:pPr>
        <w:pStyle w:val="divparagraph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8A27B2" w:rsidRPr="00581134" w:rsidRDefault="00B05710" w:rsidP="00E45AE9">
      <w:pPr>
        <w:jc w:val="left"/>
        <w:rPr>
          <w:rFonts w:ascii="Calibri" w:hAnsi="Calibri" w:cs="Calibri"/>
          <w:sz w:val="22"/>
          <w:szCs w:val="22"/>
          <w:lang w:val="da-DK"/>
        </w:rPr>
      </w:pPr>
      <w:r w:rsidRPr="00581134">
        <w:rPr>
          <w:rFonts w:ascii="Calibri" w:hAnsi="Calibri" w:cs="Calibri"/>
          <w:b/>
          <w:bCs/>
          <w:sz w:val="22"/>
          <w:szCs w:val="22"/>
          <w:lang w:val="da-DK"/>
        </w:rPr>
        <w:t xml:space="preserve">§ 4 </w:t>
      </w:r>
      <w:r w:rsidR="008A27B2" w:rsidRPr="00581134">
        <w:rPr>
          <w:rFonts w:ascii="Calibri" w:hAnsi="Calibri" w:cs="Calibri"/>
          <w:sz w:val="22"/>
          <w:szCs w:val="22"/>
          <w:lang w:val="da-DK"/>
        </w:rPr>
        <w:t>Den anbragte person bliver anvist en plads af en betjent, som fører tilsyn med overgangscellen, med det forbehold, at:</w:t>
      </w:r>
    </w:p>
    <w:p w:rsidR="00B05710" w:rsidRPr="008A27B2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1)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>personer af forskelligt k</w:t>
      </w:r>
      <w:r w:rsidR="00A12A6E">
        <w:rPr>
          <w:rFonts w:ascii="Calibri" w:hAnsi="Calibri" w:cs="Calibri"/>
          <w:sz w:val="22"/>
          <w:szCs w:val="22"/>
          <w:lang w:val="da-DK"/>
        </w:rPr>
        <w:t xml:space="preserve">øn 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>bliver anbragt særskilt</w:t>
      </w:r>
      <w:r w:rsidRPr="00A12A6E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2)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>personer, som blev taget med på politistationen og anbragt i detentionen indtil de skønnes ædru</w:t>
      </w:r>
      <w:r w:rsidR="00A12A6E">
        <w:rPr>
          <w:rFonts w:ascii="Calibri" w:hAnsi="Calibri" w:cs="Calibri"/>
          <w:sz w:val="22"/>
          <w:szCs w:val="22"/>
          <w:lang w:val="da-DK"/>
        </w:rPr>
        <w:t>, ikke må dele værelset med personer, som ikke er under spirituspåvirkning</w:t>
      </w:r>
      <w:r w:rsidRPr="00A12A6E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Default="00B05710" w:rsidP="00A12A6E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3)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>personer, som ikke er fyldt 18 år, ikke må anbringes på samme værelse som myndige</w:t>
      </w:r>
      <w:r w:rsidR="00A12A6E">
        <w:rPr>
          <w:rFonts w:ascii="Calibri" w:hAnsi="Calibri" w:cs="Calibri"/>
          <w:sz w:val="22"/>
          <w:szCs w:val="22"/>
          <w:lang w:val="da-DK"/>
        </w:rPr>
        <w:t xml:space="preserve"> personer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>.</w:t>
      </w:r>
    </w:p>
    <w:p w:rsidR="00A12A6E" w:rsidRPr="00A12A6E" w:rsidRDefault="00A12A6E" w:rsidP="00A12A6E">
      <w:pPr>
        <w:pStyle w:val="divpoin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jc w:val="lef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§ 5 </w:t>
      </w:r>
      <w:r w:rsidR="00A12A6E">
        <w:rPr>
          <w:rFonts w:ascii="Calibri" w:hAnsi="Calibri" w:cs="Calibri"/>
          <w:sz w:val="22"/>
          <w:szCs w:val="22"/>
          <w:lang w:val="da-DK"/>
        </w:rPr>
        <w:t>En person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 xml:space="preserve">, som bliver anbragt i </w:t>
      </w:r>
      <w:r w:rsidR="00A12A6E">
        <w:rPr>
          <w:rFonts w:ascii="Calibri" w:hAnsi="Calibri" w:cs="Calibri"/>
          <w:sz w:val="22"/>
          <w:szCs w:val="22"/>
          <w:lang w:val="da-DK"/>
        </w:rPr>
        <w:t>overgangs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 xml:space="preserve">cellen, </w:t>
      </w:r>
      <w:r w:rsidR="00A12A6E">
        <w:rPr>
          <w:rFonts w:ascii="Calibri" w:hAnsi="Calibri" w:cs="Calibri"/>
          <w:sz w:val="22"/>
          <w:szCs w:val="22"/>
          <w:lang w:val="da-DK"/>
        </w:rPr>
        <w:t>informereres om, at vedkommende bliver nødt til</w:t>
      </w:r>
      <w:r w:rsidR="00A12A6E" w:rsidRPr="005B61C2">
        <w:rPr>
          <w:rFonts w:ascii="Calibri" w:hAnsi="Calibri" w:cs="Calibri"/>
          <w:sz w:val="22"/>
          <w:szCs w:val="22"/>
          <w:lang w:val="da-DK"/>
        </w:rPr>
        <w:t>: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4E3B24" w:rsidRDefault="00B05710" w:rsidP="00A12A6E">
      <w:pPr>
        <w:pStyle w:val="divpoint"/>
        <w:rPr>
          <w:rFonts w:ascii="Calibri" w:hAnsi="Calibri" w:cs="Calibri"/>
          <w:color w:val="auto"/>
          <w:sz w:val="22"/>
          <w:szCs w:val="22"/>
          <w:lang w:val="en-US"/>
        </w:rPr>
      </w:pPr>
      <w:r w:rsidRPr="004E3B24">
        <w:rPr>
          <w:rFonts w:ascii="Calibri" w:hAnsi="Calibri" w:cs="Calibri"/>
          <w:b/>
          <w:bCs/>
          <w:sz w:val="22"/>
          <w:szCs w:val="22"/>
          <w:lang w:val="en-US"/>
        </w:rPr>
        <w:t xml:space="preserve">1) </w:t>
      </w:r>
      <w:r w:rsidRPr="004E3B24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12A6E" w:rsidRPr="004E3B24">
        <w:rPr>
          <w:rFonts w:ascii="Calibri" w:hAnsi="Calibri" w:cs="Calibri"/>
          <w:sz w:val="22"/>
          <w:szCs w:val="22"/>
          <w:lang w:val="en-US"/>
        </w:rPr>
        <w:t>at overholde nærværende regulativ;</w:t>
      </w:r>
      <w:r w:rsidR="00A12A6E" w:rsidRPr="004E3B24">
        <w:rPr>
          <w:rFonts w:ascii="Calibri" w:hAnsi="Calibri" w:cs="Calibri"/>
          <w:sz w:val="22"/>
          <w:szCs w:val="22"/>
          <w:lang w:val="en-US"/>
        </w:rPr>
        <w:br/>
      </w: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2)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>
        <w:rPr>
          <w:rFonts w:ascii="Calibri" w:hAnsi="Calibri" w:cs="Calibri"/>
          <w:sz w:val="22"/>
          <w:szCs w:val="22"/>
          <w:lang w:val="da-DK"/>
        </w:rPr>
        <w:t xml:space="preserve">at 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>udføre ordrerne afgivet af betjenten</w:t>
      </w:r>
      <w:r w:rsidR="00A12A6E">
        <w:rPr>
          <w:rFonts w:ascii="Calibri" w:hAnsi="Calibri" w:cs="Calibri"/>
          <w:sz w:val="22"/>
          <w:szCs w:val="22"/>
          <w:lang w:val="da-DK"/>
        </w:rPr>
        <w:t>, som fører tilsyn med overgangscellen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3)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>at respektere samfundets leveregler</w:t>
      </w:r>
      <w:r w:rsidRPr="00A12A6E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4)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>at holde en god personlig hygiejne og holde cellen ren</w:t>
      </w:r>
      <w:r w:rsidRPr="00A12A6E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5)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 xml:space="preserve">at benytte sig af udstyret i </w:t>
      </w:r>
      <w:r w:rsidR="00A12A6E">
        <w:rPr>
          <w:rFonts w:ascii="Calibri" w:hAnsi="Calibri" w:cs="Calibri"/>
          <w:sz w:val="22"/>
          <w:szCs w:val="22"/>
          <w:lang w:val="da-DK"/>
        </w:rPr>
        <w:t>overgangs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>cellen efter hensigten</w:t>
      </w:r>
      <w:r w:rsidRPr="00A12A6E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6)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 xml:space="preserve">umiddelbart at informere </w:t>
      </w:r>
      <w:r w:rsidR="00A12A6E">
        <w:rPr>
          <w:rFonts w:ascii="Calibri" w:hAnsi="Calibri" w:cs="Calibri"/>
          <w:sz w:val="22"/>
          <w:szCs w:val="22"/>
          <w:lang w:val="da-DK"/>
        </w:rPr>
        <w:t>betjenten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 xml:space="preserve"> om den potentielle fare for menneskers liv el. helbred, </w:t>
      </w:r>
      <w:r w:rsidR="00A12A6E">
        <w:rPr>
          <w:rFonts w:ascii="Calibri" w:hAnsi="Calibri" w:cs="Calibri"/>
          <w:sz w:val="22"/>
          <w:szCs w:val="22"/>
          <w:lang w:val="da-DK"/>
        </w:rPr>
        <w:t>ødelæggelsen af udstyret i overgangscellen el. en anden hændelse, som evt. kan have negative konsekvenser</w:t>
      </w:r>
      <w:r w:rsidRPr="00A12A6E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§ 6 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 xml:space="preserve">En person, som bliver anbragt i </w:t>
      </w:r>
      <w:r w:rsidR="00A12A6E">
        <w:rPr>
          <w:rFonts w:ascii="Calibri" w:hAnsi="Calibri" w:cs="Calibri"/>
          <w:sz w:val="22"/>
          <w:szCs w:val="22"/>
          <w:lang w:val="da-DK"/>
        </w:rPr>
        <w:t>overgangs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>cellen, bruger sit</w:t>
      </w:r>
      <w:r w:rsidR="00A12A6E">
        <w:rPr>
          <w:rFonts w:ascii="Calibri" w:hAnsi="Calibri" w:cs="Calibri"/>
          <w:sz w:val="22"/>
          <w:szCs w:val="22"/>
          <w:lang w:val="da-DK"/>
        </w:rPr>
        <w:t xml:space="preserve"> eget tøj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 xml:space="preserve">, </w:t>
      </w:r>
      <w:r w:rsidR="00A12A6E">
        <w:rPr>
          <w:rFonts w:ascii="Calibri" w:hAnsi="Calibri" w:cs="Calibri"/>
          <w:sz w:val="22"/>
          <w:szCs w:val="22"/>
          <w:lang w:val="da-DK"/>
        </w:rPr>
        <w:t>undertøj og fodtøj</w:t>
      </w:r>
      <w:r w:rsidR="00A12A6E" w:rsidRPr="00CE71A0">
        <w:rPr>
          <w:rFonts w:ascii="Calibri" w:hAnsi="Calibri" w:cs="Calibri"/>
          <w:sz w:val="22"/>
          <w:szCs w:val="22"/>
          <w:lang w:val="da-DK"/>
        </w:rPr>
        <w:t>.</w:t>
      </w:r>
    </w:p>
    <w:p w:rsidR="00A12A6E" w:rsidRPr="00326C21" w:rsidRDefault="00A12A6E" w:rsidP="00A12A6E">
      <w:pPr>
        <w:pStyle w:val="divparagraph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br/>
      </w:r>
      <w:r w:rsidR="00B05710"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§ 7 </w:t>
      </w:r>
      <w:r w:rsidRPr="00326C21">
        <w:rPr>
          <w:rFonts w:ascii="Calibri" w:hAnsi="Calibri" w:cs="Calibri"/>
          <w:sz w:val="22"/>
          <w:szCs w:val="22"/>
          <w:lang w:val="da-DK"/>
        </w:rPr>
        <w:t>Den anbragte person bliver sikret</w:t>
      </w:r>
      <w:r>
        <w:rPr>
          <w:rFonts w:ascii="Calibri" w:hAnsi="Calibri" w:cs="Calibri"/>
          <w:sz w:val="22"/>
          <w:szCs w:val="22"/>
          <w:lang w:val="da-DK"/>
        </w:rPr>
        <w:t xml:space="preserve"> mulighed for</w:t>
      </w:r>
      <w:r w:rsidRPr="00326C21">
        <w:rPr>
          <w:rFonts w:ascii="Calibri" w:hAnsi="Calibri" w:cs="Calibri"/>
          <w:sz w:val="22"/>
          <w:szCs w:val="22"/>
          <w:lang w:val="da-DK"/>
        </w:rPr>
        <w:t>: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  <w:bookmarkStart w:id="0" w:name="_GoBack"/>
      <w:bookmarkEnd w:id="0"/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1)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860743">
        <w:rPr>
          <w:rFonts w:ascii="Calibri" w:hAnsi="Calibri" w:cs="Calibri"/>
          <w:sz w:val="22"/>
          <w:szCs w:val="22"/>
          <w:lang w:val="da-DK"/>
        </w:rPr>
        <w:t>at benytte sig</w:t>
      </w:r>
      <w:r w:rsid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860743">
        <w:rPr>
          <w:rFonts w:ascii="Calibri" w:hAnsi="Calibri" w:cs="Calibri"/>
          <w:sz w:val="22"/>
          <w:szCs w:val="22"/>
          <w:lang w:val="da-DK"/>
        </w:rPr>
        <w:t>af lægehjælp</w:t>
      </w:r>
      <w:r w:rsidRPr="00A12A6E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2A6E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2A6E">
        <w:rPr>
          <w:rFonts w:ascii="Calibri" w:hAnsi="Calibri" w:cs="Calibri"/>
          <w:b/>
          <w:bCs/>
          <w:sz w:val="22"/>
          <w:szCs w:val="22"/>
          <w:lang w:val="da-DK"/>
        </w:rPr>
        <w:t xml:space="preserve">2) </w:t>
      </w:r>
      <w:r w:rsidRPr="00A12A6E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2A6E" w:rsidRPr="00860743">
        <w:rPr>
          <w:rFonts w:ascii="Calibri" w:hAnsi="Calibri" w:cs="Calibri"/>
          <w:sz w:val="22"/>
          <w:szCs w:val="22"/>
          <w:lang w:val="da-DK"/>
        </w:rPr>
        <w:t xml:space="preserve">at benytte sig af </w:t>
      </w:r>
      <w:r w:rsidR="00A12A6E">
        <w:rPr>
          <w:rFonts w:ascii="Calibri" w:hAnsi="Calibri" w:cs="Calibri"/>
          <w:sz w:val="22"/>
          <w:szCs w:val="22"/>
          <w:lang w:val="da-DK"/>
        </w:rPr>
        <w:t xml:space="preserve">sanitære faciliteter </w:t>
      </w:r>
      <w:r w:rsidR="00A12A6E" w:rsidRPr="00860743">
        <w:rPr>
          <w:rFonts w:ascii="Calibri" w:hAnsi="Calibri" w:cs="Calibri"/>
          <w:sz w:val="22"/>
          <w:szCs w:val="22"/>
          <w:lang w:val="da-DK"/>
        </w:rPr>
        <w:t>og rengøringsmidler, som er nø</w:t>
      </w:r>
      <w:r w:rsidR="00A12A6E">
        <w:rPr>
          <w:rFonts w:ascii="Calibri" w:hAnsi="Calibri" w:cs="Calibri"/>
          <w:sz w:val="22"/>
          <w:szCs w:val="22"/>
          <w:lang w:val="da-DK"/>
        </w:rPr>
        <w:t>dvendige til at holde en god personlig hygiejne</w:t>
      </w:r>
      <w:r w:rsidR="00A12A6E" w:rsidRPr="00860743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A12A6E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B05710" w:rsidRPr="00A178BB" w:rsidRDefault="00B05710" w:rsidP="009D3FE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78BB">
        <w:rPr>
          <w:rFonts w:ascii="Calibri" w:hAnsi="Calibri" w:cs="Calibri"/>
          <w:b/>
          <w:bCs/>
          <w:sz w:val="22"/>
          <w:szCs w:val="22"/>
          <w:lang w:val="da-DK"/>
        </w:rPr>
        <w:t xml:space="preserve">3) </w:t>
      </w:r>
      <w:r w:rsidRPr="00A178BB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78BB" w:rsidRPr="008942A1">
        <w:rPr>
          <w:rFonts w:ascii="Calibri" w:hAnsi="Calibri" w:cs="Calibri"/>
          <w:sz w:val="22"/>
          <w:szCs w:val="22"/>
          <w:lang w:val="da-DK"/>
        </w:rPr>
        <w:t xml:space="preserve">at ryge tobak på en dertil beregnet plads i henhold til bestemmelserne om særlige betingelser for brug af tobaksvarer på anlægsområder og i transportmidler til befordring af personer, som </w:t>
      </w:r>
      <w:r w:rsidR="00A178BB">
        <w:rPr>
          <w:rFonts w:ascii="Calibri" w:hAnsi="Calibri" w:cs="Calibri"/>
          <w:sz w:val="22"/>
          <w:szCs w:val="22"/>
          <w:lang w:val="da-DK"/>
        </w:rPr>
        <w:t>er underlagt underrigsministeren</w:t>
      </w:r>
      <w:r w:rsidR="00A178BB" w:rsidRPr="008942A1">
        <w:rPr>
          <w:rFonts w:ascii="Calibri" w:hAnsi="Calibri" w:cs="Calibri"/>
          <w:sz w:val="22"/>
          <w:szCs w:val="22"/>
          <w:lang w:val="da-DK"/>
        </w:rPr>
        <w:t xml:space="preserve">, </w:t>
      </w:r>
      <w:r w:rsidR="00A178BB">
        <w:rPr>
          <w:rFonts w:ascii="Calibri" w:hAnsi="Calibri" w:cs="Calibri"/>
          <w:sz w:val="22"/>
          <w:szCs w:val="22"/>
          <w:lang w:val="da-DK"/>
        </w:rPr>
        <w:t>såfremt dette ikke udgør en hindring for, at politibetjentene kunne varetage deres funktioner, som har til formål at garantere sikkerheden for personer, der opholder sig i overgangscellen</w:t>
      </w:r>
      <w:r w:rsidR="00A178BB" w:rsidRPr="008942A1">
        <w:rPr>
          <w:rFonts w:ascii="Calibri" w:hAnsi="Calibri" w:cs="Calibri"/>
          <w:sz w:val="22"/>
          <w:szCs w:val="22"/>
          <w:lang w:val="da-DK"/>
        </w:rPr>
        <w:t>;</w:t>
      </w:r>
    </w:p>
    <w:p w:rsidR="00B05710" w:rsidRPr="004E3B24" w:rsidRDefault="00B05710" w:rsidP="009D3FEB">
      <w:pPr>
        <w:jc w:val="lef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A178BB" w:rsidRPr="00FB5D11" w:rsidRDefault="00B05710" w:rsidP="00A178BB">
      <w:pPr>
        <w:pStyle w:val="divpkt"/>
        <w:ind w:left="0"/>
        <w:jc w:val="left"/>
        <w:rPr>
          <w:rFonts w:ascii="Calibri" w:hAnsi="Calibri" w:cs="Calibri"/>
          <w:sz w:val="22"/>
          <w:szCs w:val="22"/>
          <w:lang w:val="da-DK"/>
        </w:rPr>
      </w:pPr>
      <w:r w:rsidRPr="00A178BB">
        <w:rPr>
          <w:rFonts w:ascii="Calibri" w:hAnsi="Calibri" w:cs="Calibri"/>
          <w:b/>
          <w:bCs/>
          <w:sz w:val="22"/>
          <w:szCs w:val="22"/>
          <w:lang w:val="da-DK"/>
        </w:rPr>
        <w:t xml:space="preserve">4) </w:t>
      </w:r>
      <w:r w:rsidR="00A178BB" w:rsidRPr="00A178BB">
        <w:rPr>
          <w:rFonts w:ascii="Calibri" w:hAnsi="Calibri" w:cs="Calibri"/>
          <w:sz w:val="22"/>
          <w:szCs w:val="22"/>
          <w:lang w:val="da-DK"/>
        </w:rPr>
        <w:t>at</w:t>
      </w:r>
      <w:r w:rsidRPr="00A178BB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78BB">
        <w:rPr>
          <w:rFonts w:ascii="Calibri" w:hAnsi="Calibri" w:cs="Calibri"/>
          <w:sz w:val="22"/>
          <w:szCs w:val="22"/>
          <w:lang w:val="da-DK"/>
        </w:rPr>
        <w:t>indtage</w:t>
      </w:r>
      <w:r w:rsidRPr="00A178BB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78BB" w:rsidRPr="00FB5D11">
        <w:rPr>
          <w:rFonts w:ascii="Calibri" w:hAnsi="Calibri" w:cs="Calibri"/>
          <w:sz w:val="22"/>
          <w:szCs w:val="22"/>
          <w:lang w:val="da-DK"/>
        </w:rPr>
        <w:t>lægeordinerede lægemidler, som kun kan udleveres med lægens samtykke og i samråd hermed; læg</w:t>
      </w:r>
      <w:r w:rsidR="00A178BB">
        <w:rPr>
          <w:rFonts w:ascii="Calibri" w:hAnsi="Calibri" w:cs="Calibri"/>
          <w:sz w:val="22"/>
          <w:szCs w:val="22"/>
          <w:lang w:val="da-DK"/>
        </w:rPr>
        <w:t xml:space="preserve">emidler bliver udleveret til personen, som opholder sig i overgangscellen, </w:t>
      </w:r>
      <w:r w:rsidR="00A178BB">
        <w:rPr>
          <w:rFonts w:ascii="Calibri" w:hAnsi="Calibri" w:cs="Calibri"/>
          <w:sz w:val="22"/>
          <w:szCs w:val="22"/>
          <w:lang w:val="da-DK"/>
        </w:rPr>
        <w:br/>
        <w:t>af en læge el. en politibetjent alt efter hvad det blev aftalt med lægen</w:t>
      </w:r>
      <w:r w:rsidR="00A178BB" w:rsidRPr="00FB5D11">
        <w:rPr>
          <w:rFonts w:ascii="Calibri" w:hAnsi="Calibri" w:cs="Calibri"/>
          <w:sz w:val="22"/>
          <w:szCs w:val="22"/>
          <w:lang w:val="da-DK"/>
        </w:rPr>
        <w:t xml:space="preserve">; </w:t>
      </w:r>
    </w:p>
    <w:p w:rsidR="00B05710" w:rsidRPr="00A178BB" w:rsidRDefault="00B05710" w:rsidP="00A178BB">
      <w:pPr>
        <w:pStyle w:val="divpoin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A178BB" w:rsidRPr="00FB5D11" w:rsidRDefault="00B05710" w:rsidP="00A178BB">
      <w:pPr>
        <w:pStyle w:val="divpoint"/>
        <w:rPr>
          <w:rFonts w:ascii="Calibri" w:hAnsi="Calibri" w:cs="Calibri"/>
          <w:sz w:val="22"/>
          <w:szCs w:val="22"/>
          <w:lang w:val="da-DK"/>
        </w:rPr>
      </w:pPr>
      <w:r w:rsidRPr="00A178BB">
        <w:rPr>
          <w:rFonts w:ascii="Calibri" w:hAnsi="Calibri" w:cs="Calibri"/>
          <w:b/>
          <w:bCs/>
          <w:sz w:val="22"/>
          <w:szCs w:val="22"/>
          <w:lang w:val="da-DK"/>
        </w:rPr>
        <w:lastRenderedPageBreak/>
        <w:t xml:space="preserve">5) </w:t>
      </w:r>
      <w:r w:rsidRPr="00A178BB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A178BB" w:rsidRPr="00FB5D11">
        <w:rPr>
          <w:rFonts w:ascii="Calibri" w:hAnsi="Calibri" w:cs="Calibri"/>
          <w:sz w:val="22"/>
          <w:szCs w:val="22"/>
          <w:lang w:val="da-DK"/>
        </w:rPr>
        <w:t xml:space="preserve">at indgive ansøgninger, klager og anmodninger </w:t>
      </w:r>
      <w:r w:rsidR="00A178BB">
        <w:rPr>
          <w:rFonts w:ascii="Calibri" w:hAnsi="Calibri" w:cs="Calibri"/>
          <w:sz w:val="22"/>
          <w:szCs w:val="22"/>
          <w:lang w:val="da-DK"/>
        </w:rPr>
        <w:t>via</w:t>
      </w:r>
      <w:r w:rsidR="00A178BB" w:rsidRPr="00FB5D11">
        <w:rPr>
          <w:rFonts w:ascii="Calibri" w:hAnsi="Calibri" w:cs="Calibri"/>
          <w:sz w:val="22"/>
          <w:szCs w:val="22"/>
          <w:lang w:val="da-DK"/>
        </w:rPr>
        <w:t xml:space="preserve"> politibetjenten, som </w:t>
      </w:r>
      <w:r w:rsidR="00A178BB">
        <w:rPr>
          <w:rFonts w:ascii="Calibri" w:hAnsi="Calibri" w:cs="Calibri"/>
          <w:sz w:val="22"/>
          <w:szCs w:val="22"/>
          <w:lang w:val="da-DK"/>
        </w:rPr>
        <w:t>fører tilsyn med overgangscellen, til</w:t>
      </w:r>
      <w:r w:rsidR="00A178BB" w:rsidRPr="00FB5D11">
        <w:rPr>
          <w:rFonts w:ascii="Calibri" w:hAnsi="Calibri" w:cs="Calibri"/>
          <w:sz w:val="22"/>
          <w:szCs w:val="22"/>
          <w:lang w:val="da-DK"/>
        </w:rPr>
        <w:t xml:space="preserve"> che</w:t>
      </w:r>
      <w:r w:rsidR="00A178BB">
        <w:rPr>
          <w:rFonts w:ascii="Calibri" w:hAnsi="Calibri" w:cs="Calibri"/>
          <w:sz w:val="22"/>
          <w:szCs w:val="22"/>
          <w:lang w:val="da-DK"/>
        </w:rPr>
        <w:t>f</w:t>
      </w:r>
      <w:r w:rsidR="00A178BB" w:rsidRPr="00FB5D11">
        <w:rPr>
          <w:rFonts w:ascii="Calibri" w:hAnsi="Calibri" w:cs="Calibri"/>
          <w:sz w:val="22"/>
          <w:szCs w:val="22"/>
          <w:lang w:val="da-DK"/>
        </w:rPr>
        <w:t>en for politienheden</w:t>
      </w:r>
      <w:r w:rsidR="00A178BB">
        <w:rPr>
          <w:rFonts w:ascii="Calibri" w:hAnsi="Calibri" w:cs="Calibri"/>
          <w:sz w:val="22"/>
          <w:szCs w:val="22"/>
          <w:lang w:val="da-DK"/>
        </w:rPr>
        <w:t>, som varetager driften af cellen</w:t>
      </w:r>
      <w:r w:rsidR="00A178BB" w:rsidRPr="00FB5D11">
        <w:rPr>
          <w:rFonts w:ascii="Calibri" w:hAnsi="Calibri" w:cs="Calibri"/>
          <w:sz w:val="22"/>
          <w:szCs w:val="22"/>
          <w:lang w:val="da-DK"/>
        </w:rPr>
        <w:t>.</w:t>
      </w:r>
    </w:p>
    <w:p w:rsidR="00B05710" w:rsidRPr="00A178BB" w:rsidRDefault="00B05710" w:rsidP="00A178BB">
      <w:pPr>
        <w:pStyle w:val="divpoint"/>
        <w:rPr>
          <w:rFonts w:ascii="Calibri" w:hAnsi="Calibri" w:cs="Calibri"/>
          <w:color w:val="auto"/>
          <w:sz w:val="22"/>
          <w:szCs w:val="22"/>
          <w:lang w:val="da-DK"/>
        </w:rPr>
      </w:pPr>
    </w:p>
    <w:p w:rsidR="00FB2367" w:rsidRPr="00536AA3" w:rsidRDefault="00B05710" w:rsidP="009D3FEB">
      <w:pPr>
        <w:jc w:val="left"/>
        <w:rPr>
          <w:rFonts w:ascii="Calibri" w:hAnsi="Calibri" w:cs="Calibri"/>
          <w:sz w:val="22"/>
          <w:szCs w:val="22"/>
        </w:rPr>
      </w:pPr>
      <w:r w:rsidRPr="00536AA3">
        <w:rPr>
          <w:rFonts w:ascii="Calibri" w:hAnsi="Calibri" w:cs="Calibri"/>
          <w:b/>
          <w:bCs/>
          <w:sz w:val="22"/>
          <w:szCs w:val="22"/>
        </w:rPr>
        <w:t xml:space="preserve">§ 8 </w:t>
      </w:r>
      <w:r w:rsidRPr="00536AA3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proofErr w:type="spellStart"/>
      <w:r w:rsidR="009D3FEB">
        <w:rPr>
          <w:rFonts w:ascii="Calibri" w:hAnsi="Calibri" w:cs="Calibri"/>
          <w:b/>
          <w:bCs/>
          <w:i/>
          <w:iCs/>
          <w:sz w:val="22"/>
          <w:szCs w:val="22"/>
        </w:rPr>
        <w:t>ophævet</w:t>
      </w:r>
      <w:proofErr w:type="spellEnd"/>
      <w:r w:rsidRPr="00536AA3">
        <w:rPr>
          <w:rFonts w:ascii="Calibri" w:hAnsi="Calibri" w:cs="Calibri"/>
          <w:b/>
          <w:bCs/>
          <w:i/>
          <w:iCs/>
          <w:sz w:val="22"/>
          <w:szCs w:val="22"/>
        </w:rPr>
        <w:t>)</w:t>
      </w:r>
    </w:p>
    <w:sectPr w:rsidR="00FB2367" w:rsidRPr="00536AA3" w:rsidSect="00F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F8" w:rsidRDefault="00E73DF8" w:rsidP="00B05710">
      <w:pPr>
        <w:spacing w:line="240" w:lineRule="auto"/>
      </w:pPr>
      <w:r>
        <w:separator/>
      </w:r>
    </w:p>
  </w:endnote>
  <w:endnote w:type="continuationSeparator" w:id="0">
    <w:p w:rsidR="00E73DF8" w:rsidRDefault="00E73DF8" w:rsidP="00B05710">
      <w:pPr>
        <w:spacing w:line="240" w:lineRule="auto"/>
      </w:pPr>
      <w:r>
        <w:continuationSeparator/>
      </w:r>
    </w:p>
  </w:endnote>
  <w:endnote w:id="1">
    <w:p w:rsidR="00B05710" w:rsidRDefault="00B05710" w:rsidP="00B05710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</w:endnote>
  <w:endnote w:id="2">
    <w:p w:rsidR="000D4776" w:rsidRDefault="000D4776"/>
    <w:p w:rsidR="00B05710" w:rsidRDefault="00B05710" w:rsidP="00B05710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</w:endnote>
  <w:endnote w:id="3">
    <w:p w:rsidR="000D4776" w:rsidRDefault="000D4776"/>
    <w:p w:rsidR="00B05710" w:rsidRDefault="00B05710" w:rsidP="00B05710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24" w:rsidRDefault="004E3B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24" w:rsidRDefault="004E3B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24" w:rsidRDefault="004E3B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F8" w:rsidRDefault="00E73DF8" w:rsidP="00B05710">
      <w:pPr>
        <w:spacing w:line="240" w:lineRule="auto"/>
      </w:pPr>
      <w:r>
        <w:separator/>
      </w:r>
    </w:p>
  </w:footnote>
  <w:footnote w:type="continuationSeparator" w:id="0">
    <w:p w:rsidR="00E73DF8" w:rsidRDefault="00E73DF8" w:rsidP="00B05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24" w:rsidRDefault="004E3B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24" w:rsidRDefault="004E3B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24" w:rsidRDefault="004E3B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10"/>
    <w:rsid w:val="00004DDC"/>
    <w:rsid w:val="00024D1B"/>
    <w:rsid w:val="000825A8"/>
    <w:rsid w:val="000D4776"/>
    <w:rsid w:val="000D50F5"/>
    <w:rsid w:val="001F523E"/>
    <w:rsid w:val="004E3B24"/>
    <w:rsid w:val="004F6B1A"/>
    <w:rsid w:val="00536AA3"/>
    <w:rsid w:val="00581134"/>
    <w:rsid w:val="008A27B2"/>
    <w:rsid w:val="0090161E"/>
    <w:rsid w:val="00924B07"/>
    <w:rsid w:val="00976CF9"/>
    <w:rsid w:val="00987652"/>
    <w:rsid w:val="009D3FEB"/>
    <w:rsid w:val="00A12A6E"/>
    <w:rsid w:val="00A178BB"/>
    <w:rsid w:val="00AE5AE4"/>
    <w:rsid w:val="00B05710"/>
    <w:rsid w:val="00C3700B"/>
    <w:rsid w:val="00DE1980"/>
    <w:rsid w:val="00E45AE9"/>
    <w:rsid w:val="00E73DF8"/>
    <w:rsid w:val="00FB2367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B0571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point">
    <w:name w:val="div.point"/>
    <w:uiPriority w:val="99"/>
    <w:rsid w:val="00B0571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B05710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B0571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A178BB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3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B2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3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B24"/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B0571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point">
    <w:name w:val="div.point"/>
    <w:uiPriority w:val="99"/>
    <w:rsid w:val="00B0571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B05710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B0571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A178BB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3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B2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3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B24"/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2020-05-11T09:15:00Z</dcterms:created>
  <dcterms:modified xsi:type="dcterms:W3CDTF">2020-05-11T09:16:00Z</dcterms:modified>
</cp:coreProperties>
</file>