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7040E1">
      <w:r>
        <w:t>Przez cały film słychać tajemniczą muzykę.</w:t>
      </w:r>
    </w:p>
    <w:p w:rsidR="007040E1" w:rsidRDefault="007040E1">
      <w:r>
        <w:t>Policjanci mierzą prędkość pojazdu marki BMW.</w:t>
      </w:r>
    </w:p>
    <w:p w:rsidR="007040E1" w:rsidRDefault="007040E1">
      <w:r>
        <w:t>Pojazd porusza się z prędkością 192 kilometry na godzinę.</w:t>
      </w:r>
      <w:bookmarkStart w:id="0" w:name="_GoBack"/>
      <w:bookmarkEnd w:id="0"/>
      <w:r>
        <w:t xml:space="preserve"> </w:t>
      </w:r>
    </w:p>
    <w:sectPr w:rsidR="0070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B1"/>
    <w:rsid w:val="00381AB1"/>
    <w:rsid w:val="006C2940"/>
    <w:rsid w:val="007040E1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00E3"/>
  <w15:chartTrackingRefBased/>
  <w15:docId w15:val="{CAADF8D0-31AF-450B-ABCF-AE4463C1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2022-01-24T09:10:00Z</dcterms:created>
  <dcterms:modified xsi:type="dcterms:W3CDTF">2022-01-24T09:10:00Z</dcterms:modified>
</cp:coreProperties>
</file>