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C7A" w:rsidRPr="008206CA" w:rsidRDefault="003A2C7A" w:rsidP="00CE4397">
      <w:pPr>
        <w:pStyle w:val="h1chapter"/>
        <w:spacing w:before="240" w:after="240" w:line="360" w:lineRule="auto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8206CA">
        <w:rPr>
          <w:rFonts w:ascii="Arial" w:hAnsi="Arial" w:cs="Arial"/>
          <w:sz w:val="24"/>
          <w:szCs w:val="24"/>
        </w:rPr>
        <w:t xml:space="preserve">12. sz. melléklet </w:t>
      </w:r>
      <w:r w:rsidR="003D0143" w:rsidRPr="008206CA">
        <w:rPr>
          <w:rFonts w:ascii="Arial" w:hAnsi="Arial" w:cs="Arial"/>
          <w:sz w:val="24"/>
          <w:szCs w:val="24"/>
        </w:rPr>
        <w:t xml:space="preserve">– </w:t>
      </w:r>
      <w:r w:rsidRPr="008206CA">
        <w:rPr>
          <w:rFonts w:ascii="Arial" w:hAnsi="Arial" w:cs="Arial"/>
          <w:sz w:val="24"/>
          <w:szCs w:val="24"/>
        </w:rPr>
        <w:t xml:space="preserve">Az ifjúságvédelmi részleg </w:t>
      </w:r>
      <w:r w:rsidR="003D0143" w:rsidRPr="008206CA">
        <w:rPr>
          <w:rFonts w:ascii="Arial" w:hAnsi="Arial" w:cs="Arial"/>
          <w:sz w:val="24"/>
          <w:szCs w:val="24"/>
        </w:rPr>
        <w:t>szabályzata</w:t>
      </w:r>
    </w:p>
    <w:p w:rsidR="003A2C7A" w:rsidRPr="008206CA" w:rsidRDefault="003A2C7A" w:rsidP="00CE4397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 xml:space="preserve">1. § </w:t>
      </w:r>
    </w:p>
    <w:p w:rsidR="003A2C7A" w:rsidRPr="008206CA" w:rsidRDefault="003A2C7A" w:rsidP="00CE4397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sz w:val="24"/>
          <w:szCs w:val="24"/>
        </w:rPr>
        <w:t>(1) A</w:t>
      </w:r>
      <w:r w:rsidR="003D0143" w:rsidRPr="008206CA">
        <w:rPr>
          <w:rFonts w:ascii="Arial" w:hAnsi="Arial" w:cs="Arial"/>
          <w:sz w:val="24"/>
          <w:szCs w:val="24"/>
        </w:rPr>
        <w:t>z</w:t>
      </w:r>
      <w:r w:rsidRPr="008206CA">
        <w:rPr>
          <w:rFonts w:ascii="Arial" w:hAnsi="Arial" w:cs="Arial"/>
          <w:sz w:val="24"/>
          <w:szCs w:val="24"/>
        </w:rPr>
        <w:t xml:space="preserve"> ifjúságvédelmi részleg vezetője vagy az általa kijelölt rendőr a fiatalkorúval, annak befogadása után haladéktalanul beszélgetést folytat le, amelynek során:</w:t>
      </w:r>
    </w:p>
    <w:p w:rsidR="003A2C7A" w:rsidRPr="008206CA" w:rsidRDefault="003A2C7A" w:rsidP="00CE4397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 xml:space="preserve">1) </w:t>
      </w:r>
      <w:r w:rsidRPr="008206CA">
        <w:rPr>
          <w:rFonts w:ascii="Arial" w:hAnsi="Arial" w:cs="Arial"/>
          <w:sz w:val="24"/>
          <w:szCs w:val="24"/>
        </w:rPr>
        <w:t xml:space="preserve">tájékoztatja őt: </w:t>
      </w:r>
    </w:p>
    <w:p w:rsidR="003A2C7A" w:rsidRPr="008206CA" w:rsidRDefault="003A2C7A" w:rsidP="00CE4397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 xml:space="preserve">a) </w:t>
      </w:r>
      <w:r w:rsidRPr="008206CA">
        <w:rPr>
          <w:rFonts w:ascii="Arial" w:hAnsi="Arial" w:cs="Arial"/>
          <w:sz w:val="24"/>
          <w:szCs w:val="24"/>
        </w:rPr>
        <w:t xml:space="preserve">az őt megillető jogokról és kötelességekről, </w:t>
      </w:r>
    </w:p>
    <w:p w:rsidR="003A2C7A" w:rsidRPr="008206CA" w:rsidRDefault="003A2C7A" w:rsidP="00CE4397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 xml:space="preserve">b) </w:t>
      </w:r>
      <w:r w:rsidRPr="008206CA">
        <w:rPr>
          <w:rFonts w:ascii="Arial" w:hAnsi="Arial" w:cs="Arial"/>
          <w:sz w:val="24"/>
          <w:szCs w:val="24"/>
        </w:rPr>
        <w:t xml:space="preserve">a részletes napirendről, </w:t>
      </w:r>
    </w:p>
    <w:p w:rsidR="003A2C7A" w:rsidRPr="008206CA" w:rsidRDefault="003A2C7A" w:rsidP="00CE4397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 xml:space="preserve">c) </w:t>
      </w:r>
      <w:r w:rsidRPr="008206CA">
        <w:rPr>
          <w:rFonts w:ascii="Arial" w:hAnsi="Arial" w:cs="Arial"/>
          <w:sz w:val="24"/>
          <w:szCs w:val="24"/>
        </w:rPr>
        <w:t xml:space="preserve">a részlegen működő – többek között képtovábbító és képrögzítő – megfigyelőeszközökről, ha a helységben van ilyen. </w:t>
      </w:r>
    </w:p>
    <w:p w:rsidR="003A2C7A" w:rsidRPr="008206CA" w:rsidRDefault="003A2C7A" w:rsidP="00CE4397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 xml:space="preserve">2) </w:t>
      </w:r>
      <w:r w:rsidRPr="008206CA">
        <w:rPr>
          <w:rFonts w:ascii="Arial" w:hAnsi="Arial" w:cs="Arial"/>
          <w:sz w:val="24"/>
          <w:szCs w:val="24"/>
        </w:rPr>
        <w:t xml:space="preserve">Megismerteti vele a jelen </w:t>
      </w:r>
      <w:r w:rsidR="003D0143" w:rsidRPr="008206CA">
        <w:rPr>
          <w:rFonts w:ascii="Arial" w:hAnsi="Arial" w:cs="Arial"/>
          <w:sz w:val="24"/>
          <w:szCs w:val="24"/>
        </w:rPr>
        <w:t>szabályzato</w:t>
      </w:r>
      <w:r w:rsidRPr="008206CA">
        <w:rPr>
          <w:rFonts w:ascii="Arial" w:hAnsi="Arial" w:cs="Arial"/>
          <w:sz w:val="24"/>
          <w:szCs w:val="24"/>
        </w:rPr>
        <w:t>t.</w:t>
      </w:r>
    </w:p>
    <w:p w:rsidR="003A2C7A" w:rsidRPr="008206CA" w:rsidRDefault="003A2C7A" w:rsidP="00CE4397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sz w:val="24"/>
          <w:szCs w:val="24"/>
        </w:rPr>
        <w:t xml:space="preserve">(2) A fiatalkorú a rendőrség ifjúságvédelmi részlegén érvényes jogairól és kötelességeiről szóló lapon aláírásával igazolja, hogy közölték vele az (1) bekezdésben említett tudnivalókat és </w:t>
      </w:r>
      <w:r w:rsidR="003D0143" w:rsidRPr="008206CA">
        <w:rPr>
          <w:rFonts w:ascii="Arial" w:hAnsi="Arial" w:cs="Arial"/>
          <w:sz w:val="24"/>
          <w:szCs w:val="24"/>
        </w:rPr>
        <w:t>szabályzat</w:t>
      </w:r>
      <w:r w:rsidR="008041F0" w:rsidRPr="008206CA">
        <w:rPr>
          <w:rFonts w:ascii="Arial" w:hAnsi="Arial" w:cs="Arial"/>
          <w:sz w:val="24"/>
          <w:szCs w:val="24"/>
        </w:rPr>
        <w:t>o</w:t>
      </w:r>
      <w:r w:rsidRPr="008206CA">
        <w:rPr>
          <w:rFonts w:ascii="Arial" w:hAnsi="Arial" w:cs="Arial"/>
          <w:sz w:val="24"/>
          <w:szCs w:val="24"/>
        </w:rPr>
        <w:t xml:space="preserve">t, továbbá tájékoztatták a részleg részletes napirendjéről, a részlegen betartandó </w:t>
      </w:r>
      <w:r w:rsidR="003D0143" w:rsidRPr="008206CA">
        <w:rPr>
          <w:rFonts w:ascii="Arial" w:hAnsi="Arial" w:cs="Arial"/>
          <w:sz w:val="24"/>
          <w:szCs w:val="24"/>
        </w:rPr>
        <w:t>szabályzat</w:t>
      </w:r>
      <w:r w:rsidRPr="008206CA">
        <w:rPr>
          <w:rFonts w:ascii="Arial" w:hAnsi="Arial" w:cs="Arial"/>
          <w:sz w:val="24"/>
          <w:szCs w:val="24"/>
        </w:rPr>
        <w:t>r</w:t>
      </w:r>
      <w:r w:rsidR="008041F0" w:rsidRPr="008206CA">
        <w:rPr>
          <w:rFonts w:ascii="Arial" w:hAnsi="Arial" w:cs="Arial"/>
          <w:sz w:val="24"/>
          <w:szCs w:val="24"/>
        </w:rPr>
        <w:t>ó</w:t>
      </w:r>
      <w:r w:rsidRPr="008206CA">
        <w:rPr>
          <w:rFonts w:ascii="Arial" w:hAnsi="Arial" w:cs="Arial"/>
          <w:sz w:val="24"/>
          <w:szCs w:val="24"/>
        </w:rPr>
        <w:t>l és a részlegen működő megfigyelőeszközökről.</w:t>
      </w:r>
    </w:p>
    <w:p w:rsidR="008206CA" w:rsidRPr="00CE4397" w:rsidRDefault="003A2C7A" w:rsidP="00CE4397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sz w:val="24"/>
          <w:szCs w:val="24"/>
        </w:rPr>
        <w:t>(</w:t>
      </w:r>
      <w:r w:rsidR="008206CA" w:rsidRPr="008206CA">
        <w:rPr>
          <w:rFonts w:ascii="Arial" w:hAnsi="Arial" w:cs="Arial"/>
          <w:sz w:val="24"/>
          <w:szCs w:val="24"/>
        </w:rPr>
        <w:t xml:space="preserve">3.) A fiatalkorúnak, aki nem beszéli megfelelő szinten a lengyel nyelvet, az </w:t>
      </w:r>
      <w:r w:rsidR="008206CA" w:rsidRPr="00CE4397">
        <w:rPr>
          <w:rFonts w:ascii="Arial" w:hAnsi="Arial" w:cs="Arial"/>
          <w:sz w:val="24"/>
          <w:szCs w:val="24"/>
        </w:rPr>
        <w:t>ifjúságvédelmi részlegben való tartózkodásával kapcsolatos ügyekben térítésmentesen tolmács segítségét biztosítják.</w:t>
      </w:r>
    </w:p>
    <w:p w:rsidR="00CE4397" w:rsidRPr="00CE4397" w:rsidRDefault="00CE4397" w:rsidP="00CE4397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CE4397">
        <w:rPr>
          <w:rFonts w:ascii="Arial" w:hAnsi="Arial" w:cs="Arial"/>
          <w:sz w:val="24"/>
          <w:szCs w:val="24"/>
        </w:rPr>
        <w:t>(</w:t>
      </w:r>
      <w:r w:rsidRPr="00CE4397">
        <w:rPr>
          <w:rFonts w:ascii="Arial" w:hAnsi="Arial" w:cs="Arial"/>
          <w:sz w:val="24"/>
          <w:szCs w:val="24"/>
        </w:rPr>
        <w:t>3a.</w:t>
      </w:r>
      <w:r w:rsidRPr="00CE4397">
        <w:rPr>
          <w:rFonts w:ascii="Arial" w:hAnsi="Arial" w:cs="Arial"/>
          <w:sz w:val="24"/>
          <w:szCs w:val="24"/>
        </w:rPr>
        <w:t>)</w:t>
      </w:r>
      <w:r w:rsidRPr="00CE4397">
        <w:rPr>
          <w:rFonts w:ascii="Arial" w:hAnsi="Arial" w:cs="Arial"/>
          <w:sz w:val="24"/>
          <w:szCs w:val="24"/>
        </w:rPr>
        <w:t xml:space="preserve"> Fiatalkorú személy részére, amennyiben a jelnyelvről és más kommunikációs eszközökről szóló 2011. augusztus 19-i törvény (Dz.U. </w:t>
      </w:r>
      <w:r w:rsidRPr="00CE4397">
        <w:rPr>
          <w:rFonts w:ascii="Arial" w:hAnsi="Arial" w:cs="Arial"/>
          <w:iCs/>
          <w:sz w:val="24"/>
          <w:szCs w:val="24"/>
        </w:rPr>
        <w:t>[Dziennik Ustaw – a Lengyel Közt. közlönye]</w:t>
      </w:r>
      <w:r w:rsidRPr="00CE4397">
        <w:rPr>
          <w:rFonts w:ascii="Arial" w:hAnsi="Arial" w:cs="Arial"/>
          <w:sz w:val="24"/>
          <w:szCs w:val="24"/>
        </w:rPr>
        <w:t xml:space="preserve"> 2023/20.) 2. cikk (1) bek. értelmében vett személy, térítésmentesen lengyel jelnyelvi tolmácsszolgáltatást ([lengyel rövidítése:] PJM), nyelvi-jelelő kommunikációs rendszert ([lengyel rövidítése:] SJM), valamint siketvak személyek kommunikációs módszerét ([lengyel rövidítése:] SKOGN) kell biztosítani a helyiségben tartózkodással kapcsolatos ügyekben</w:t>
      </w:r>
    </w:p>
    <w:p w:rsidR="003A2C7A" w:rsidRPr="008206CA" w:rsidRDefault="00CE4397" w:rsidP="00CE4397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E4397">
        <w:rPr>
          <w:rFonts w:ascii="Arial" w:hAnsi="Arial" w:cs="Arial"/>
          <w:sz w:val="24"/>
          <w:szCs w:val="24"/>
        </w:rPr>
        <w:t xml:space="preserve"> </w:t>
      </w:r>
      <w:r w:rsidR="003A2C7A" w:rsidRPr="00CE4397">
        <w:rPr>
          <w:rFonts w:ascii="Arial" w:hAnsi="Arial" w:cs="Arial"/>
          <w:sz w:val="24"/>
          <w:szCs w:val="24"/>
        </w:rPr>
        <w:t>(4) Ha a helyiségbe</w:t>
      </w:r>
      <w:r w:rsidR="003A2C7A" w:rsidRPr="008206CA">
        <w:rPr>
          <w:rFonts w:ascii="Arial" w:hAnsi="Arial" w:cs="Arial"/>
          <w:sz w:val="24"/>
          <w:szCs w:val="24"/>
        </w:rPr>
        <w:t xml:space="preserve"> felvett fiatalkorúval annak módosult tudatállapota miatt nehezen vehető fel a kapcsolat, az (1) bekezdésben említett cselekmények a kötelezettség </w:t>
      </w:r>
      <w:r w:rsidR="003A2C7A" w:rsidRPr="008206CA">
        <w:rPr>
          <w:rFonts w:ascii="Arial" w:hAnsi="Arial" w:cs="Arial"/>
          <w:sz w:val="24"/>
          <w:szCs w:val="24"/>
        </w:rPr>
        <w:lastRenderedPageBreak/>
        <w:t>teljesítését akadályozó ok megszűntét követően végzendők el.</w:t>
      </w:r>
    </w:p>
    <w:p w:rsidR="008206CA" w:rsidRPr="008206CA" w:rsidRDefault="008206CA" w:rsidP="00CE4397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sz w:val="24"/>
          <w:szCs w:val="24"/>
        </w:rPr>
        <w:t>(5). Ha az őrizetbe vett fiatalkorúval való kapcsolattartás tudatzavarából eredő akadályoztatása miatt nem tájékoztatták őt a büntetőeljárási törvénykönyvben vagy a fiatalkorúak támogatásáról és rehabilitációjáról szóló, 2022. június 9-i törvényben (Hivatalos Közlöny 1700. tétel) foglalt őrizetbe vételéből fakadó őt megillető jogairól, a tájékoztatást akkor kell végrehajtania, ha a tájékoztatási kötelezettség elmaradásának oka megszűnt. Az őrizetbe vett fiatalkorú a fiatalkorú őrizetbe vételéről szóló jegyzőkönyv aláírásával igazolja az őt megillető jogaival való megismerésének tényét.</w:t>
      </w:r>
    </w:p>
    <w:p w:rsidR="003A2C7A" w:rsidRPr="008206CA" w:rsidRDefault="003A2C7A" w:rsidP="00CE4397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sz w:val="24"/>
          <w:szCs w:val="24"/>
        </w:rPr>
        <w:t>(6) A</w:t>
      </w:r>
      <w:r w:rsidR="008041F0" w:rsidRPr="008206CA">
        <w:rPr>
          <w:rFonts w:ascii="Arial" w:hAnsi="Arial" w:cs="Arial"/>
          <w:sz w:val="24"/>
          <w:szCs w:val="24"/>
        </w:rPr>
        <w:t>z</w:t>
      </w:r>
      <w:r w:rsidRPr="008206CA">
        <w:rPr>
          <w:rFonts w:ascii="Arial" w:hAnsi="Arial" w:cs="Arial"/>
          <w:sz w:val="24"/>
          <w:szCs w:val="24"/>
        </w:rPr>
        <w:t xml:space="preserve"> ifjúságvédelmi részleg vezetője határozza meg az (1) bekezdés 1. pontjának b) alpontjában említett </w:t>
      </w:r>
      <w:r w:rsidR="008041F0" w:rsidRPr="008206CA">
        <w:rPr>
          <w:rFonts w:ascii="Arial" w:hAnsi="Arial" w:cs="Arial"/>
          <w:sz w:val="24"/>
          <w:szCs w:val="24"/>
        </w:rPr>
        <w:t xml:space="preserve">részletes </w:t>
      </w:r>
      <w:r w:rsidRPr="008206CA">
        <w:rPr>
          <w:rFonts w:ascii="Arial" w:hAnsi="Arial" w:cs="Arial"/>
          <w:sz w:val="24"/>
          <w:szCs w:val="24"/>
        </w:rPr>
        <w:t>napirend</w:t>
      </w:r>
      <w:r w:rsidR="008041F0" w:rsidRPr="008206CA">
        <w:rPr>
          <w:rFonts w:ascii="Arial" w:hAnsi="Arial" w:cs="Arial"/>
          <w:sz w:val="24"/>
          <w:szCs w:val="24"/>
        </w:rPr>
        <w:t>et</w:t>
      </w:r>
      <w:r w:rsidRPr="008206CA">
        <w:rPr>
          <w:rFonts w:ascii="Arial" w:hAnsi="Arial" w:cs="Arial"/>
          <w:sz w:val="24"/>
          <w:szCs w:val="24"/>
        </w:rPr>
        <w:t>, amely tartalmazza a nevelési, kulturális és oktatási foglalkozásokat, továbbá a takarítás, és az ebédi után szobában töltendő pihenés, valamint az éjszakai pihenőidő részletes rendjét.</w:t>
      </w:r>
    </w:p>
    <w:p w:rsidR="008206CA" w:rsidRPr="008206CA" w:rsidRDefault="008206CA" w:rsidP="00CE4397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sz w:val="24"/>
          <w:szCs w:val="24"/>
        </w:rPr>
        <w:t>§ 2 Az ifjúságvédelmi részlegbe befogadott fiatalkorút elbocsátják, illetve átadják szüleinek vagy nevelőinek a fiatalkorúak támogatásáról és rehabilitációjáról szóló, 2022. június 9-i törvény 48. cikkének (9) bekezdésében meghatározott esetekben.</w:t>
      </w:r>
    </w:p>
    <w:p w:rsidR="008041F0" w:rsidRPr="008206CA" w:rsidRDefault="003A2C7A" w:rsidP="00CE4397">
      <w:pPr>
        <w:spacing w:before="240" w:after="24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>3. §</w:t>
      </w:r>
    </w:p>
    <w:p w:rsidR="003A2C7A" w:rsidRPr="008206CA" w:rsidRDefault="003A2C7A" w:rsidP="00CE4397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sz w:val="24"/>
          <w:szCs w:val="24"/>
        </w:rPr>
        <w:t>A</w:t>
      </w:r>
      <w:r w:rsidR="008041F0" w:rsidRPr="008206CA">
        <w:rPr>
          <w:rFonts w:ascii="Arial" w:hAnsi="Arial" w:cs="Arial"/>
          <w:sz w:val="24"/>
          <w:szCs w:val="24"/>
        </w:rPr>
        <w:t>z</w:t>
      </w:r>
      <w:r w:rsidRPr="008206CA">
        <w:rPr>
          <w:rFonts w:ascii="Arial" w:hAnsi="Arial" w:cs="Arial"/>
          <w:sz w:val="24"/>
          <w:szCs w:val="24"/>
        </w:rPr>
        <w:t xml:space="preserve"> ifjúságvédelmi részlegbe befogadott fiatalkorút orvosi vizsgálatnak vetik alá, illetve a feltétlenül szükséges egészségügyi ellátásban részesítik a rendőrség által őrizetbe vett személyek orvosi ellátását szabályozó jogszabályokban meghatározott esetekben.</w:t>
      </w:r>
    </w:p>
    <w:p w:rsidR="003A2C7A" w:rsidRPr="008206CA" w:rsidRDefault="003A2C7A" w:rsidP="00CE4397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>4. §</w:t>
      </w:r>
      <w:r w:rsidRPr="008206CA">
        <w:rPr>
          <w:rFonts w:ascii="Arial" w:hAnsi="Arial" w:cs="Arial"/>
          <w:sz w:val="24"/>
          <w:szCs w:val="24"/>
          <w:vertAlign w:val="superscript"/>
        </w:rPr>
        <w:endnoteReference w:customMarkFollows="1" w:id="1"/>
        <w:t xml:space="preserve"> </w:t>
      </w:r>
    </w:p>
    <w:p w:rsidR="003A2C7A" w:rsidRPr="008206CA" w:rsidRDefault="003A2C7A" w:rsidP="00CE4397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sz w:val="24"/>
          <w:szCs w:val="24"/>
        </w:rPr>
        <w:t>(1) A</w:t>
      </w:r>
      <w:r w:rsidR="00C97F1E" w:rsidRPr="008206CA">
        <w:rPr>
          <w:rFonts w:ascii="Arial" w:hAnsi="Arial" w:cs="Arial"/>
          <w:sz w:val="24"/>
          <w:szCs w:val="24"/>
        </w:rPr>
        <w:t>z</w:t>
      </w:r>
      <w:r w:rsidRPr="008206CA">
        <w:rPr>
          <w:rFonts w:ascii="Arial" w:hAnsi="Arial" w:cs="Arial"/>
          <w:sz w:val="24"/>
          <w:szCs w:val="24"/>
        </w:rPr>
        <w:t xml:space="preserve"> ifjúságvédelmi részlegbe befogadott fiatalkorú közli családi és utónevét, születési idejét és helyét, bejelentett lakcímét vagy tartózkodási helyét és egészségi állapotát, valamint apja utónevét. </w:t>
      </w:r>
    </w:p>
    <w:p w:rsidR="003A2C7A" w:rsidRPr="008206CA" w:rsidRDefault="003A2C7A" w:rsidP="00CE4397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sz w:val="24"/>
          <w:szCs w:val="24"/>
        </w:rPr>
        <w:t>(2) A</w:t>
      </w:r>
      <w:r w:rsidR="00C97F1E" w:rsidRPr="008206CA">
        <w:rPr>
          <w:rFonts w:ascii="Arial" w:hAnsi="Arial" w:cs="Arial"/>
          <w:sz w:val="24"/>
          <w:szCs w:val="24"/>
        </w:rPr>
        <w:t>z</w:t>
      </w:r>
      <w:r w:rsidRPr="008206CA">
        <w:rPr>
          <w:rFonts w:ascii="Arial" w:hAnsi="Arial" w:cs="Arial"/>
          <w:sz w:val="24"/>
          <w:szCs w:val="24"/>
        </w:rPr>
        <w:t xml:space="preserve"> ifjúságvédelmi részlegbe befogadott, illetve ott tartózkodó fiatalkorút motozásnak vetik alá. </w:t>
      </w:r>
    </w:p>
    <w:p w:rsidR="00CE4397" w:rsidRDefault="00CE4397" w:rsidP="00CE4397">
      <w:pPr>
        <w:spacing w:before="240" w:after="24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:rsidR="003A2C7A" w:rsidRPr="008206CA" w:rsidRDefault="003A2C7A" w:rsidP="00CE4397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lastRenderedPageBreak/>
        <w:t xml:space="preserve">5. § </w:t>
      </w:r>
    </w:p>
    <w:p w:rsidR="003A2C7A" w:rsidRPr="008206CA" w:rsidRDefault="003A2C7A" w:rsidP="00CE4397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sz w:val="24"/>
          <w:szCs w:val="24"/>
        </w:rPr>
        <w:t>(1)</w:t>
      </w:r>
      <w:r w:rsidRPr="008206CA">
        <w:rPr>
          <w:rFonts w:ascii="Arial" w:hAnsi="Arial" w:cs="Arial"/>
          <w:sz w:val="24"/>
          <w:szCs w:val="24"/>
          <w:vertAlign w:val="superscript"/>
        </w:rPr>
        <w:endnoteReference w:customMarkFollows="1" w:id="2"/>
        <w:t xml:space="preserve"> </w:t>
      </w:r>
      <w:r w:rsidRPr="008206CA">
        <w:rPr>
          <w:rFonts w:ascii="Arial" w:hAnsi="Arial" w:cs="Arial"/>
          <w:sz w:val="24"/>
          <w:szCs w:val="24"/>
        </w:rPr>
        <w:t xml:space="preserve"> A 4. § (2) bekezdésében említett motozás során elkobzott tárgyakat, illetve azok egyedi jellemzőit feljegyzik a letéti bizonylatra. A letéti bizonylatot a</w:t>
      </w:r>
      <w:r w:rsidR="00C97F1E" w:rsidRPr="008206CA">
        <w:rPr>
          <w:rFonts w:ascii="Arial" w:hAnsi="Arial" w:cs="Arial"/>
          <w:sz w:val="24"/>
          <w:szCs w:val="24"/>
        </w:rPr>
        <w:t>z</w:t>
      </w:r>
      <w:r w:rsidRPr="008206CA">
        <w:rPr>
          <w:rFonts w:ascii="Arial" w:hAnsi="Arial" w:cs="Arial"/>
          <w:sz w:val="24"/>
          <w:szCs w:val="24"/>
        </w:rPr>
        <w:t xml:space="preserve"> ifjúságvédelmi részlegbe befogadott fiatalkorú, illetve az a rendőr írja alá, aki a bizonylaton felsorolt tárgyakat letétbe helyezi. </w:t>
      </w:r>
    </w:p>
    <w:p w:rsidR="003A2C7A" w:rsidRPr="008206CA" w:rsidRDefault="003A2C7A" w:rsidP="00CE4397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sz w:val="24"/>
          <w:szCs w:val="24"/>
        </w:rPr>
        <w:t>(2) Ha a</w:t>
      </w:r>
      <w:r w:rsidR="00C97F1E" w:rsidRPr="008206CA">
        <w:rPr>
          <w:rFonts w:ascii="Arial" w:hAnsi="Arial" w:cs="Arial"/>
          <w:sz w:val="24"/>
          <w:szCs w:val="24"/>
        </w:rPr>
        <w:t>z</w:t>
      </w:r>
      <w:r w:rsidRPr="008206CA">
        <w:rPr>
          <w:rFonts w:ascii="Arial" w:hAnsi="Arial" w:cs="Arial"/>
          <w:sz w:val="24"/>
          <w:szCs w:val="24"/>
        </w:rPr>
        <w:t xml:space="preserve"> ifjúságvédelmi részlegbe befogadott fiatalkorú megtagadja aláírást vagy arra képtelen, ezt a letéti bizonylaton rögzíteni kell, megjelölve egyúttal egy másik hatósági személy jelenlétét, amit e hatósági személy aláírásával igazol.</w:t>
      </w:r>
    </w:p>
    <w:p w:rsidR="003A2C7A" w:rsidRPr="008206CA" w:rsidRDefault="003A2C7A" w:rsidP="00CE4397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sz w:val="24"/>
          <w:szCs w:val="24"/>
        </w:rPr>
        <w:t>(3)</w:t>
      </w:r>
      <w:r w:rsidRPr="008206CA">
        <w:rPr>
          <w:rFonts w:ascii="Arial" w:hAnsi="Arial" w:cs="Arial"/>
          <w:sz w:val="24"/>
          <w:szCs w:val="24"/>
          <w:vertAlign w:val="superscript"/>
        </w:rPr>
        <w:endnoteReference w:customMarkFollows="1" w:id="3"/>
        <w:t xml:space="preserve"> </w:t>
      </w:r>
      <w:r w:rsidRPr="008206CA">
        <w:rPr>
          <w:rFonts w:ascii="Arial" w:hAnsi="Arial" w:cs="Arial"/>
          <w:i/>
          <w:iCs/>
          <w:sz w:val="24"/>
          <w:szCs w:val="24"/>
        </w:rPr>
        <w:t>(törölve)</w:t>
      </w:r>
    </w:p>
    <w:p w:rsidR="003A2C7A" w:rsidRPr="008206CA" w:rsidRDefault="003A2C7A" w:rsidP="00CE4397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sz w:val="24"/>
          <w:szCs w:val="24"/>
        </w:rPr>
        <w:t>(4) A 4. § (2) bekezdésében említett motozás során elkobzott tárgyak nem adhatók át a</w:t>
      </w:r>
      <w:r w:rsidR="00C97F1E" w:rsidRPr="008206CA">
        <w:rPr>
          <w:rFonts w:ascii="Arial" w:hAnsi="Arial" w:cs="Arial"/>
          <w:sz w:val="24"/>
          <w:szCs w:val="24"/>
        </w:rPr>
        <w:t>z</w:t>
      </w:r>
      <w:r w:rsidRPr="008206CA">
        <w:rPr>
          <w:rFonts w:ascii="Arial" w:hAnsi="Arial" w:cs="Arial"/>
          <w:sz w:val="24"/>
          <w:szCs w:val="24"/>
        </w:rPr>
        <w:t xml:space="preserve"> ifjúságvédelmi részlegen tartott fiatalkorúnak. </w:t>
      </w:r>
    </w:p>
    <w:p w:rsidR="003A2C7A" w:rsidRPr="008206CA" w:rsidRDefault="003A2C7A" w:rsidP="00CE4397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sz w:val="24"/>
          <w:szCs w:val="24"/>
        </w:rPr>
        <w:t>(5) A 4. § (2) bekezdésében említett motozás során megtalált és elkobzott tárgyak, ha végrehajtás keretében vagy bizonyítékként kerültek lefoglalásra, nem adhatók át a részlegen tartott fiatalkorúnak sem szüleinek</w:t>
      </w:r>
      <w:r w:rsidR="00C97F1E" w:rsidRPr="008206CA">
        <w:rPr>
          <w:rFonts w:ascii="Arial" w:hAnsi="Arial" w:cs="Arial"/>
          <w:sz w:val="24"/>
          <w:szCs w:val="24"/>
        </w:rPr>
        <w:t>,</w:t>
      </w:r>
      <w:r w:rsidRPr="008206CA">
        <w:rPr>
          <w:rFonts w:ascii="Arial" w:hAnsi="Arial" w:cs="Arial"/>
          <w:sz w:val="24"/>
          <w:szCs w:val="24"/>
        </w:rPr>
        <w:t xml:space="preserve"> </w:t>
      </w:r>
      <w:r w:rsidR="00C97F1E" w:rsidRPr="008206CA">
        <w:rPr>
          <w:rFonts w:ascii="Arial" w:hAnsi="Arial" w:cs="Arial"/>
          <w:sz w:val="24"/>
          <w:szCs w:val="24"/>
        </w:rPr>
        <w:t>sem</w:t>
      </w:r>
      <w:r w:rsidRPr="008206CA">
        <w:rPr>
          <w:rFonts w:ascii="Arial" w:hAnsi="Arial" w:cs="Arial"/>
          <w:sz w:val="24"/>
          <w:szCs w:val="24"/>
        </w:rPr>
        <w:t xml:space="preserve"> nevelőinek. </w:t>
      </w:r>
    </w:p>
    <w:p w:rsidR="003A2C7A" w:rsidRPr="008206CA" w:rsidRDefault="003A2C7A" w:rsidP="00CE4397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>6. §</w:t>
      </w:r>
      <w:r w:rsidRPr="008206CA">
        <w:rPr>
          <w:rFonts w:ascii="Arial" w:hAnsi="Arial" w:cs="Arial"/>
          <w:sz w:val="24"/>
          <w:szCs w:val="24"/>
          <w:vertAlign w:val="superscript"/>
        </w:rPr>
        <w:endnoteReference w:customMarkFollows="1" w:id="4"/>
        <w:t xml:space="preserve"> </w:t>
      </w:r>
    </w:p>
    <w:p w:rsidR="003A2C7A" w:rsidRPr="008206CA" w:rsidRDefault="003A2C7A" w:rsidP="00CE4397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sz w:val="24"/>
          <w:szCs w:val="24"/>
        </w:rPr>
        <w:t xml:space="preserve">(1) A fiatalkorúak helyét az ifjúságvédelmi részlegen a részleg vezetője vagy annak meghatalmazottja jelöli ki, tekintetbe véve a fiatalkorúak biztonságát, a rendőrség intézkedései hatékonyságának biztosítását, valamint ezen intézkedésekkel érintett fiatalkorúak jogainak tiszteletben tartását. </w:t>
      </w:r>
    </w:p>
    <w:p w:rsidR="003A2C7A" w:rsidRPr="008206CA" w:rsidRDefault="003A2C7A" w:rsidP="00CE4397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sz w:val="24"/>
          <w:szCs w:val="24"/>
        </w:rPr>
        <w:t xml:space="preserve">(2) Az ifjúságvédelmi részleg vezetője vagy egy általa kijelölt személy jelöli ki a fiatalkorú fekhelyét, az alábbi feltételek mellett: </w:t>
      </w:r>
    </w:p>
    <w:p w:rsidR="003A2C7A" w:rsidRPr="008206CA" w:rsidRDefault="003A2C7A" w:rsidP="00CE4397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 xml:space="preserve">1) </w:t>
      </w:r>
      <w:r w:rsidRPr="008206CA">
        <w:rPr>
          <w:rFonts w:ascii="Arial" w:hAnsi="Arial" w:cs="Arial"/>
          <w:sz w:val="24"/>
          <w:szCs w:val="24"/>
        </w:rPr>
        <w:t>a fiatalkorú</w:t>
      </w:r>
      <w:r w:rsidR="00C97F1E" w:rsidRPr="008206CA">
        <w:rPr>
          <w:rFonts w:ascii="Arial" w:hAnsi="Arial" w:cs="Arial"/>
          <w:sz w:val="24"/>
          <w:szCs w:val="24"/>
        </w:rPr>
        <w:t>aka</w:t>
      </w:r>
      <w:r w:rsidRPr="008206CA">
        <w:rPr>
          <w:rFonts w:ascii="Arial" w:hAnsi="Arial" w:cs="Arial"/>
          <w:sz w:val="24"/>
          <w:szCs w:val="24"/>
        </w:rPr>
        <w:t xml:space="preserve">t nemek szerint elkülönítve helyezik el; </w:t>
      </w:r>
    </w:p>
    <w:p w:rsidR="003A2C7A" w:rsidRPr="008206CA" w:rsidRDefault="003A2C7A" w:rsidP="00CE4397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 xml:space="preserve">2) </w:t>
      </w:r>
      <w:r w:rsidRPr="008206CA">
        <w:rPr>
          <w:rFonts w:ascii="Arial" w:hAnsi="Arial" w:cs="Arial"/>
          <w:sz w:val="24"/>
          <w:szCs w:val="24"/>
        </w:rPr>
        <w:t xml:space="preserve">a 18. életévét be nem töltött fiatalkorút nem helyezik felnőttekkel közös hálóterembe. </w:t>
      </w:r>
    </w:p>
    <w:p w:rsidR="003A2C7A" w:rsidRPr="008206CA" w:rsidRDefault="003A2C7A" w:rsidP="00CE4397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 xml:space="preserve">3) </w:t>
      </w:r>
      <w:r w:rsidRPr="008206CA">
        <w:rPr>
          <w:rFonts w:ascii="Arial" w:hAnsi="Arial" w:cs="Arial"/>
          <w:sz w:val="24"/>
          <w:szCs w:val="24"/>
        </w:rPr>
        <w:t xml:space="preserve">az alkoholfogyasztásra utaló jegyeket mutató fiatalkorú a többi, hasonló tüneteket nem mutató fiatalkorútól elkülönítve helyezik el; </w:t>
      </w:r>
    </w:p>
    <w:p w:rsidR="003A2C7A" w:rsidRPr="008206CA" w:rsidRDefault="003A2C7A" w:rsidP="00CE4397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 xml:space="preserve">4) </w:t>
      </w:r>
      <w:r w:rsidRPr="008206CA">
        <w:rPr>
          <w:rFonts w:ascii="Arial" w:hAnsi="Arial" w:cs="Arial"/>
          <w:sz w:val="24"/>
          <w:szCs w:val="24"/>
        </w:rPr>
        <w:t xml:space="preserve">a kábító vagy tudatmódosító szer, illetve ezeket helyettesítő szer hatása alatt álló </w:t>
      </w:r>
      <w:r w:rsidRPr="008206CA">
        <w:rPr>
          <w:rFonts w:ascii="Arial" w:hAnsi="Arial" w:cs="Arial"/>
          <w:sz w:val="24"/>
          <w:szCs w:val="24"/>
        </w:rPr>
        <w:lastRenderedPageBreak/>
        <w:t xml:space="preserve">fiatalkorút a többi, ilyen hatás alatt nem álló fiatalkorútól elkülönítve helyezik el. </w:t>
      </w:r>
    </w:p>
    <w:p w:rsidR="003A2C7A" w:rsidRPr="008206CA" w:rsidRDefault="003A2C7A" w:rsidP="00CE4397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sz w:val="24"/>
          <w:szCs w:val="24"/>
        </w:rPr>
        <w:t xml:space="preserve">(3) A viselkedésével saját vagy mások egészségét vagy életét veszélyeztető fiatalkorút nem helyezik olyan hálóba, ahol más fiatalkorúak tartózkodnak. </w:t>
      </w:r>
    </w:p>
    <w:p w:rsidR="003A2C7A" w:rsidRPr="008206CA" w:rsidRDefault="003A2C7A" w:rsidP="00CE4397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sz w:val="24"/>
          <w:szCs w:val="24"/>
        </w:rPr>
        <w:t xml:space="preserve">(4) Ha a fiatalkorú különösen agresszív módon viselkedik, azonnal orvost kell hívni. </w:t>
      </w:r>
    </w:p>
    <w:p w:rsidR="003A2C7A" w:rsidRPr="008206CA" w:rsidRDefault="003A2C7A" w:rsidP="00CE4397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sz w:val="24"/>
          <w:szCs w:val="24"/>
        </w:rPr>
        <w:t xml:space="preserve">(5) Ha a fiatalkorún fertőző betegség tünetei mutatkoznak, a fiatalkorút egészségügyi elkülönítőbe vagy olyan helyiségbe helyezik, ahol más fiatalkorú nem tartózkodik, majd erről haladéktalanul értesítik az orvost. </w:t>
      </w:r>
    </w:p>
    <w:p w:rsidR="003A2C7A" w:rsidRPr="008206CA" w:rsidRDefault="003A2C7A" w:rsidP="00CE4397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sz w:val="24"/>
          <w:szCs w:val="24"/>
        </w:rPr>
        <w:t xml:space="preserve">(6) A (4) és (5) bekezdésben említett fiatalkorú az orvos javaslatainak megfelelő gondozásban részesül. </w:t>
      </w:r>
    </w:p>
    <w:p w:rsidR="003A2C7A" w:rsidRPr="008206CA" w:rsidRDefault="003A2C7A" w:rsidP="00CE4397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 xml:space="preserve">7. § </w:t>
      </w:r>
    </w:p>
    <w:p w:rsidR="003A2C7A" w:rsidRPr="008206CA" w:rsidRDefault="003A2C7A" w:rsidP="00CE4397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sz w:val="24"/>
          <w:szCs w:val="24"/>
        </w:rPr>
        <w:t xml:space="preserve">(1) A fiatalkorú az ifjúságvédelmi részlegen való tartózkodása idejére térítésmentesen az évszaknak és napszaknak megfelelő ruhát, alsóneműt és lábbelit kap, ha saját ruházata használhatatlan, vagy ha </w:t>
      </w:r>
      <w:r w:rsidR="00613FD3" w:rsidRPr="008206CA">
        <w:rPr>
          <w:rFonts w:ascii="Arial" w:hAnsi="Arial" w:cs="Arial"/>
          <w:sz w:val="24"/>
          <w:szCs w:val="24"/>
        </w:rPr>
        <w:t>viselése</w:t>
      </w:r>
      <w:r w:rsidRPr="008206CA">
        <w:rPr>
          <w:rFonts w:ascii="Arial" w:hAnsi="Arial" w:cs="Arial"/>
          <w:sz w:val="24"/>
          <w:szCs w:val="24"/>
        </w:rPr>
        <w:t xml:space="preserve"> higiénés szempontból nem megengedhető. Erről a részleg vezetője, vegy </w:t>
      </w:r>
      <w:r w:rsidR="00613FD3" w:rsidRPr="008206CA">
        <w:rPr>
          <w:rFonts w:ascii="Arial" w:hAnsi="Arial" w:cs="Arial"/>
          <w:sz w:val="24"/>
          <w:szCs w:val="24"/>
        </w:rPr>
        <w:t>az</w:t>
      </w:r>
      <w:r w:rsidRPr="008206CA">
        <w:rPr>
          <w:rFonts w:ascii="Arial" w:hAnsi="Arial" w:cs="Arial"/>
          <w:sz w:val="24"/>
          <w:szCs w:val="24"/>
        </w:rPr>
        <w:t xml:space="preserve"> általa kijelölt személy dönt.</w:t>
      </w:r>
    </w:p>
    <w:p w:rsidR="003A2C7A" w:rsidRPr="008206CA" w:rsidRDefault="003A2C7A" w:rsidP="00CE4397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sz w:val="24"/>
          <w:szCs w:val="24"/>
        </w:rPr>
        <w:t>(2) A fiatalkorú részére a személyes higiéné fenntartásához nélkülözhetetlen tisztálkodószereket, ideértve különösen a szappant és törölközőt, a használat idejére rendelkezésre bocsátják.</w:t>
      </w:r>
    </w:p>
    <w:p w:rsidR="003A2C7A" w:rsidRPr="008206CA" w:rsidRDefault="003A2C7A" w:rsidP="00CE4397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sz w:val="24"/>
          <w:szCs w:val="24"/>
        </w:rPr>
        <w:t>(3) Az éjszakai pihenőidőre, illetve nappal is, ha ez indokolt, pizsamát bocsátanak a fiatalkorú rendelkezésére egyéni használatra. Egyéni használatra matracot, vánkost, plédet (az őszi-téli időszakban két plédet), valamint ágyneműt (két lepedőt és egy párnahuzatot) bocsátanak a fiatalkorú rendelkezésére.</w:t>
      </w:r>
    </w:p>
    <w:p w:rsidR="003A2C7A" w:rsidRPr="008206CA" w:rsidRDefault="003A2C7A" w:rsidP="00CE4397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 xml:space="preserve">8. § </w:t>
      </w:r>
    </w:p>
    <w:p w:rsidR="003A2C7A" w:rsidRPr="008206CA" w:rsidRDefault="003A2C7A" w:rsidP="00CE4397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sz w:val="24"/>
          <w:szCs w:val="24"/>
        </w:rPr>
        <w:t>(1) A</w:t>
      </w:r>
      <w:r w:rsidR="00613FD3" w:rsidRPr="008206CA">
        <w:rPr>
          <w:rFonts w:ascii="Arial" w:hAnsi="Arial" w:cs="Arial"/>
          <w:sz w:val="24"/>
          <w:szCs w:val="24"/>
        </w:rPr>
        <w:t>z</w:t>
      </w:r>
      <w:r w:rsidRPr="008206CA">
        <w:rPr>
          <w:rFonts w:ascii="Arial" w:hAnsi="Arial" w:cs="Arial"/>
          <w:sz w:val="24"/>
          <w:szCs w:val="24"/>
        </w:rPr>
        <w:t xml:space="preserve"> ifjúságvédelmi részlegen elhelyezett fiatalkorú részére a következőket biztosítják:</w:t>
      </w:r>
    </w:p>
    <w:p w:rsidR="003A2C7A" w:rsidRPr="008206CA" w:rsidRDefault="003A2C7A" w:rsidP="00CE4397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 xml:space="preserve">1) </w:t>
      </w:r>
      <w:r w:rsidRPr="008206CA">
        <w:rPr>
          <w:rFonts w:ascii="Arial" w:hAnsi="Arial" w:cs="Arial"/>
          <w:sz w:val="24"/>
          <w:szCs w:val="24"/>
        </w:rPr>
        <w:t xml:space="preserve">Napi háromszori étkezés, amelyből legalább egy melegétel, valamint az italt, az alábbi feltételekkel: </w:t>
      </w:r>
    </w:p>
    <w:p w:rsidR="003A2C7A" w:rsidRPr="008206CA" w:rsidRDefault="003A2C7A" w:rsidP="00CE4397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 xml:space="preserve">a) </w:t>
      </w:r>
      <w:r w:rsidRPr="008206CA">
        <w:rPr>
          <w:rFonts w:ascii="Arial" w:hAnsi="Arial" w:cs="Arial"/>
          <w:sz w:val="24"/>
          <w:szCs w:val="24"/>
        </w:rPr>
        <w:t xml:space="preserve">A napi étkezések energiatartalma nem lehet kevesebb, mint a rendőri állomány </w:t>
      </w:r>
      <w:r w:rsidRPr="008206CA">
        <w:rPr>
          <w:rFonts w:ascii="Arial" w:hAnsi="Arial" w:cs="Arial"/>
          <w:sz w:val="24"/>
          <w:szCs w:val="24"/>
        </w:rPr>
        <w:lastRenderedPageBreak/>
        <w:t xml:space="preserve">élelmezését szabályozó jogszabályokban előírt fejadag 60%-a, és el kell érnie a 2600 kcal-t, a 18 éven aluliak esetében pedig nem lehet kevesebb, mint e fejadag 75%-a, és el kell érnie a 3200 kcal-t. </w:t>
      </w:r>
    </w:p>
    <w:p w:rsidR="003A2C7A" w:rsidRPr="008206CA" w:rsidRDefault="003A2C7A" w:rsidP="00CE4397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 xml:space="preserve">b) </w:t>
      </w:r>
      <w:r w:rsidRPr="008206CA">
        <w:rPr>
          <w:rFonts w:ascii="Arial" w:hAnsi="Arial" w:cs="Arial"/>
          <w:sz w:val="24"/>
          <w:szCs w:val="24"/>
        </w:rPr>
        <w:t xml:space="preserve">az a) alpontban meghatározott adag 50%-kal növelendő az orvos javaslatára, vagy abban az esetben, ha a fiatalkorút elővezetik vagy 6 óránál hosszabb időtartamú kíséretben van. </w:t>
      </w:r>
    </w:p>
    <w:p w:rsidR="003A2C7A" w:rsidRPr="008206CA" w:rsidRDefault="003A2C7A" w:rsidP="00CE4397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 xml:space="preserve">c) </w:t>
      </w:r>
      <w:r w:rsidRPr="008206CA">
        <w:rPr>
          <w:rFonts w:ascii="Arial" w:hAnsi="Arial" w:cs="Arial"/>
          <w:sz w:val="24"/>
          <w:szCs w:val="24"/>
        </w:rPr>
        <w:t xml:space="preserve">az a) alpontban meghatározott adag 70%-kal növelendő ünnepnapokon, hivatalos munkaszüneti napokon és a Gyermeknapon, </w:t>
      </w:r>
    </w:p>
    <w:p w:rsidR="003A2C7A" w:rsidRPr="008206CA" w:rsidRDefault="003A2C7A" w:rsidP="00CE4397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>d)</w:t>
      </w:r>
      <w:r w:rsidRPr="008206CA">
        <w:rPr>
          <w:rFonts w:ascii="Arial" w:hAnsi="Arial" w:cs="Arial"/>
          <w:sz w:val="24"/>
          <w:szCs w:val="24"/>
        </w:rPr>
        <w:t xml:space="preserve"> Az ételt legkorábban 5 órával a fiatalkorú részlegen történt elhelyezése után adják ki, az alábbi időpontokban és adagban: </w:t>
      </w:r>
    </w:p>
    <w:p w:rsidR="003A2C7A" w:rsidRPr="008206CA" w:rsidRDefault="003A2C7A" w:rsidP="00CE4397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 xml:space="preserve">- </w:t>
      </w:r>
      <w:r w:rsidRPr="008206CA">
        <w:rPr>
          <w:rFonts w:ascii="Arial" w:hAnsi="Arial" w:cs="Arial"/>
          <w:sz w:val="24"/>
          <w:szCs w:val="24"/>
        </w:rPr>
        <w:t>7</w:t>
      </w:r>
      <w:r w:rsidRPr="008206CA">
        <w:rPr>
          <w:rFonts w:ascii="Arial" w:hAnsi="Arial" w:cs="Arial"/>
          <w:sz w:val="24"/>
          <w:szCs w:val="24"/>
          <w:vertAlign w:val="superscript"/>
        </w:rPr>
        <w:t>00</w:t>
      </w:r>
      <w:r w:rsidRPr="008206CA">
        <w:rPr>
          <w:rFonts w:ascii="Arial" w:hAnsi="Arial" w:cs="Arial"/>
          <w:sz w:val="24"/>
          <w:szCs w:val="24"/>
        </w:rPr>
        <w:t>-8</w:t>
      </w:r>
      <w:r w:rsidRPr="008206CA">
        <w:rPr>
          <w:rFonts w:ascii="Arial" w:hAnsi="Arial" w:cs="Arial"/>
          <w:sz w:val="24"/>
          <w:szCs w:val="24"/>
          <w:vertAlign w:val="superscript"/>
        </w:rPr>
        <w:t>00</w:t>
      </w:r>
      <w:r w:rsidRPr="008206CA">
        <w:rPr>
          <w:rFonts w:ascii="Arial" w:hAnsi="Arial" w:cs="Arial"/>
          <w:sz w:val="24"/>
          <w:szCs w:val="24"/>
        </w:rPr>
        <w:t xml:space="preserve"> reggeli – az a) alpontban meghatározott tápérték 30%-ának megfelelő adagban; </w:t>
      </w:r>
    </w:p>
    <w:p w:rsidR="003A2C7A" w:rsidRPr="008206CA" w:rsidRDefault="003A2C7A" w:rsidP="00CE4397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 xml:space="preserve">- </w:t>
      </w:r>
      <w:r w:rsidRPr="008206CA">
        <w:rPr>
          <w:rFonts w:ascii="Arial" w:hAnsi="Arial" w:cs="Arial"/>
          <w:sz w:val="24"/>
          <w:szCs w:val="24"/>
        </w:rPr>
        <w:t>12</w:t>
      </w:r>
      <w:r w:rsidRPr="008206CA">
        <w:rPr>
          <w:rFonts w:ascii="Arial" w:hAnsi="Arial" w:cs="Arial"/>
          <w:sz w:val="24"/>
          <w:szCs w:val="24"/>
          <w:vertAlign w:val="superscript"/>
        </w:rPr>
        <w:t>00</w:t>
      </w:r>
      <w:r w:rsidRPr="008206CA">
        <w:rPr>
          <w:rFonts w:ascii="Arial" w:hAnsi="Arial" w:cs="Arial"/>
          <w:sz w:val="24"/>
          <w:szCs w:val="24"/>
        </w:rPr>
        <w:t>-14</w:t>
      </w:r>
      <w:r w:rsidRPr="008206CA">
        <w:rPr>
          <w:rFonts w:ascii="Arial" w:hAnsi="Arial" w:cs="Arial"/>
          <w:sz w:val="24"/>
          <w:szCs w:val="24"/>
          <w:vertAlign w:val="superscript"/>
        </w:rPr>
        <w:t>00</w:t>
      </w:r>
      <w:r w:rsidRPr="008206CA">
        <w:rPr>
          <w:rFonts w:ascii="Arial" w:hAnsi="Arial" w:cs="Arial"/>
          <w:sz w:val="24"/>
          <w:szCs w:val="24"/>
        </w:rPr>
        <w:t xml:space="preserve"> ebéd – az a) alpontban meghatározott tápérték 40%-ának megfelelő adagban; </w:t>
      </w:r>
    </w:p>
    <w:p w:rsidR="003A2C7A" w:rsidRPr="008206CA" w:rsidRDefault="003A2C7A" w:rsidP="00CE4397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 xml:space="preserve">- </w:t>
      </w:r>
      <w:r w:rsidRPr="008206CA">
        <w:rPr>
          <w:rFonts w:ascii="Arial" w:hAnsi="Arial" w:cs="Arial"/>
          <w:sz w:val="24"/>
          <w:szCs w:val="24"/>
        </w:rPr>
        <w:t>18</w:t>
      </w:r>
      <w:r w:rsidRPr="008206CA">
        <w:rPr>
          <w:rFonts w:ascii="Arial" w:hAnsi="Arial" w:cs="Arial"/>
          <w:sz w:val="24"/>
          <w:szCs w:val="24"/>
          <w:vertAlign w:val="superscript"/>
        </w:rPr>
        <w:t>00</w:t>
      </w:r>
      <w:r w:rsidRPr="008206CA">
        <w:rPr>
          <w:rFonts w:ascii="Arial" w:hAnsi="Arial" w:cs="Arial"/>
          <w:sz w:val="24"/>
          <w:szCs w:val="24"/>
        </w:rPr>
        <w:t>-19</w:t>
      </w:r>
      <w:r w:rsidRPr="008206CA">
        <w:rPr>
          <w:rFonts w:ascii="Arial" w:hAnsi="Arial" w:cs="Arial"/>
          <w:sz w:val="24"/>
          <w:szCs w:val="24"/>
          <w:vertAlign w:val="superscript"/>
        </w:rPr>
        <w:t>00</w:t>
      </w:r>
      <w:r w:rsidRPr="008206CA">
        <w:rPr>
          <w:rFonts w:ascii="Arial" w:hAnsi="Arial" w:cs="Arial"/>
          <w:sz w:val="24"/>
          <w:szCs w:val="24"/>
        </w:rPr>
        <w:t xml:space="preserve"> vacsora – az a) alpontban meghatározott tápérték 30%-ának megfelelő adagban. </w:t>
      </w:r>
    </w:p>
    <w:p w:rsidR="003A2C7A" w:rsidRPr="008206CA" w:rsidRDefault="003A2C7A" w:rsidP="00CE4397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 xml:space="preserve"> e) </w:t>
      </w:r>
      <w:r w:rsidRPr="008206CA">
        <w:rPr>
          <w:rFonts w:ascii="Arial" w:hAnsi="Arial" w:cs="Arial"/>
          <w:sz w:val="24"/>
          <w:szCs w:val="24"/>
        </w:rPr>
        <w:t>A külföldről kísért fiatalkorú a részlegbe történt befogadása után 2 órán belül ételt kap az a) alpontban meghatározott adag tápértékének 30%-át kitevő mennyiségben, ha a részlegbe 18</w:t>
      </w:r>
      <w:r w:rsidRPr="008206CA">
        <w:rPr>
          <w:rFonts w:ascii="Arial" w:hAnsi="Arial" w:cs="Arial"/>
          <w:sz w:val="24"/>
          <w:szCs w:val="24"/>
          <w:vertAlign w:val="superscript"/>
        </w:rPr>
        <w:t>00</w:t>
      </w:r>
      <w:r w:rsidRPr="008206CA">
        <w:rPr>
          <w:rFonts w:ascii="Arial" w:hAnsi="Arial" w:cs="Arial"/>
          <w:sz w:val="24"/>
          <w:szCs w:val="24"/>
        </w:rPr>
        <w:t xml:space="preserve"> és 8</w:t>
      </w:r>
      <w:r w:rsidRPr="008206CA">
        <w:rPr>
          <w:rFonts w:ascii="Arial" w:hAnsi="Arial" w:cs="Arial"/>
          <w:sz w:val="24"/>
          <w:szCs w:val="24"/>
          <w:vertAlign w:val="superscript"/>
        </w:rPr>
        <w:t>00</w:t>
      </w:r>
      <w:r w:rsidRPr="008206CA">
        <w:rPr>
          <w:rFonts w:ascii="Arial" w:hAnsi="Arial" w:cs="Arial"/>
          <w:sz w:val="24"/>
          <w:szCs w:val="24"/>
        </w:rPr>
        <w:t xml:space="preserve"> óra között fogadták be, de akkor nem részesült a d) alpontban említett étkezésben. </w:t>
      </w:r>
    </w:p>
    <w:p w:rsidR="003A2C7A" w:rsidRPr="008206CA" w:rsidRDefault="003A2C7A" w:rsidP="00CE4397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 xml:space="preserve"> f) </w:t>
      </w:r>
      <w:r w:rsidRPr="008206CA">
        <w:rPr>
          <w:rFonts w:ascii="Arial" w:hAnsi="Arial" w:cs="Arial"/>
          <w:sz w:val="24"/>
          <w:szCs w:val="24"/>
        </w:rPr>
        <w:t xml:space="preserve">A fiatalkorú akkor jogosult az első megfelelő étkezésre, ha a kíséretnek vagy a elővezetést végrehajtó hatósági közegnek történő átadás miatt nem lesz lehetősége étkezni a d) alpontban megjelölt időben. </w:t>
      </w:r>
    </w:p>
    <w:p w:rsidR="003A2C7A" w:rsidRPr="008206CA" w:rsidRDefault="003A2C7A" w:rsidP="00CE4397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 xml:space="preserve">g) </w:t>
      </w:r>
      <w:r w:rsidRPr="008206CA">
        <w:rPr>
          <w:rFonts w:ascii="Arial" w:hAnsi="Arial" w:cs="Arial"/>
          <w:sz w:val="24"/>
          <w:szCs w:val="24"/>
        </w:rPr>
        <w:t>Ha egészségi állapota megkívánja, a fiatalkorú</w:t>
      </w:r>
      <w:r w:rsidR="00613FD3" w:rsidRPr="008206CA">
        <w:rPr>
          <w:rFonts w:ascii="Arial" w:hAnsi="Arial" w:cs="Arial"/>
          <w:sz w:val="24"/>
          <w:szCs w:val="24"/>
        </w:rPr>
        <w:t>nak</w:t>
      </w:r>
      <w:r w:rsidRPr="008206CA">
        <w:rPr>
          <w:rFonts w:ascii="Arial" w:hAnsi="Arial" w:cs="Arial"/>
          <w:sz w:val="24"/>
          <w:szCs w:val="24"/>
        </w:rPr>
        <w:t xml:space="preserve"> az orvos</w:t>
      </w:r>
      <w:r w:rsidR="00613FD3" w:rsidRPr="008206CA">
        <w:rPr>
          <w:rFonts w:ascii="Arial" w:hAnsi="Arial" w:cs="Arial"/>
          <w:sz w:val="24"/>
          <w:szCs w:val="24"/>
        </w:rPr>
        <w:t xml:space="preserve"> által előírt étrend biztosítandó</w:t>
      </w:r>
      <w:r w:rsidRPr="008206CA">
        <w:rPr>
          <w:rFonts w:ascii="Arial" w:hAnsi="Arial" w:cs="Arial"/>
          <w:sz w:val="24"/>
          <w:szCs w:val="24"/>
        </w:rPr>
        <w:t>.</w:t>
      </w:r>
    </w:p>
    <w:p w:rsidR="003A2C7A" w:rsidRPr="008206CA" w:rsidRDefault="003A2C7A" w:rsidP="00CE4397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 xml:space="preserve">h) </w:t>
      </w:r>
      <w:r w:rsidRPr="008206CA">
        <w:rPr>
          <w:rFonts w:ascii="Arial" w:hAnsi="Arial" w:cs="Arial"/>
          <w:sz w:val="24"/>
          <w:szCs w:val="24"/>
        </w:rPr>
        <w:t xml:space="preserve">Indokolt esetben a fiatalkorú kaphat ételt a részlegbe való befogadásával kezdődő 5 órás időtartam letelte előtt. </w:t>
      </w:r>
    </w:p>
    <w:p w:rsidR="003A2C7A" w:rsidRPr="008206CA" w:rsidRDefault="003A2C7A" w:rsidP="00CE4397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lastRenderedPageBreak/>
        <w:t>2)</w:t>
      </w:r>
      <w:r w:rsidRPr="008206CA">
        <w:rPr>
          <w:rFonts w:ascii="Arial" w:hAnsi="Arial" w:cs="Arial"/>
          <w:sz w:val="24"/>
          <w:szCs w:val="24"/>
        </w:rPr>
        <w:t xml:space="preserve"> Orvosi ellátás</w:t>
      </w:r>
      <w:r w:rsidR="00A71623" w:rsidRPr="008206CA">
        <w:rPr>
          <w:rFonts w:ascii="Arial" w:hAnsi="Arial" w:cs="Arial"/>
          <w:sz w:val="24"/>
          <w:szCs w:val="24"/>
        </w:rPr>
        <w:t>ban részesülhet</w:t>
      </w:r>
      <w:r w:rsidRPr="008206CA">
        <w:rPr>
          <w:rFonts w:ascii="Arial" w:hAnsi="Arial" w:cs="Arial"/>
          <w:sz w:val="24"/>
          <w:szCs w:val="24"/>
        </w:rPr>
        <w:t>.</w:t>
      </w:r>
    </w:p>
    <w:p w:rsidR="003A2C7A" w:rsidRPr="008206CA" w:rsidRDefault="003A2C7A" w:rsidP="00CE4397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 xml:space="preserve">3) </w:t>
      </w:r>
      <w:r w:rsidRPr="008206CA">
        <w:rPr>
          <w:rFonts w:ascii="Arial" w:hAnsi="Arial" w:cs="Arial"/>
          <w:sz w:val="24"/>
          <w:szCs w:val="24"/>
        </w:rPr>
        <w:t>A személyes higiénéhez nélkülözhetetlen szaniter berendezések</w:t>
      </w:r>
      <w:r w:rsidR="00A71623" w:rsidRPr="008206CA">
        <w:rPr>
          <w:rFonts w:ascii="Arial" w:hAnsi="Arial" w:cs="Arial"/>
          <w:sz w:val="24"/>
          <w:szCs w:val="24"/>
        </w:rPr>
        <w:t>et</w:t>
      </w:r>
      <w:r w:rsidRPr="008206CA">
        <w:rPr>
          <w:rFonts w:ascii="Arial" w:hAnsi="Arial" w:cs="Arial"/>
          <w:sz w:val="24"/>
          <w:szCs w:val="24"/>
        </w:rPr>
        <w:t xml:space="preserve"> és tisztálkodószerek</w:t>
      </w:r>
      <w:r w:rsidR="00A71623" w:rsidRPr="008206CA">
        <w:rPr>
          <w:rFonts w:ascii="Arial" w:hAnsi="Arial" w:cs="Arial"/>
          <w:sz w:val="24"/>
          <w:szCs w:val="24"/>
        </w:rPr>
        <w:t>et</w:t>
      </w:r>
      <w:r w:rsidRPr="008206CA">
        <w:rPr>
          <w:rFonts w:ascii="Arial" w:hAnsi="Arial" w:cs="Arial"/>
          <w:sz w:val="24"/>
          <w:szCs w:val="24"/>
        </w:rPr>
        <w:t xml:space="preserve"> használ</w:t>
      </w:r>
      <w:r w:rsidR="00A71623" w:rsidRPr="008206CA">
        <w:rPr>
          <w:rFonts w:ascii="Arial" w:hAnsi="Arial" w:cs="Arial"/>
          <w:sz w:val="24"/>
          <w:szCs w:val="24"/>
        </w:rPr>
        <w:t>h</w:t>
      </w:r>
      <w:r w:rsidRPr="008206CA">
        <w:rPr>
          <w:rFonts w:ascii="Arial" w:hAnsi="Arial" w:cs="Arial"/>
          <w:sz w:val="24"/>
          <w:szCs w:val="24"/>
        </w:rPr>
        <w:t>at.</w:t>
      </w:r>
    </w:p>
    <w:p w:rsidR="003A2C7A" w:rsidRPr="008206CA" w:rsidRDefault="003A2C7A" w:rsidP="00CE4397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 xml:space="preserve">4) </w:t>
      </w:r>
      <w:r w:rsidRPr="008206CA">
        <w:rPr>
          <w:rFonts w:ascii="Arial" w:hAnsi="Arial" w:cs="Arial"/>
          <w:sz w:val="24"/>
          <w:szCs w:val="24"/>
        </w:rPr>
        <w:t>Olyan vallási kegytárgyak</w:t>
      </w:r>
      <w:r w:rsidR="00A71623" w:rsidRPr="008206CA">
        <w:rPr>
          <w:rFonts w:ascii="Arial" w:hAnsi="Arial" w:cs="Arial"/>
          <w:sz w:val="24"/>
          <w:szCs w:val="24"/>
        </w:rPr>
        <w:t>at</w:t>
      </w:r>
      <w:r w:rsidRPr="008206CA">
        <w:rPr>
          <w:rFonts w:ascii="Arial" w:hAnsi="Arial" w:cs="Arial"/>
          <w:sz w:val="24"/>
          <w:szCs w:val="24"/>
        </w:rPr>
        <w:t xml:space="preserve"> birtok</w:t>
      </w:r>
      <w:r w:rsidR="00A71623" w:rsidRPr="008206CA">
        <w:rPr>
          <w:rFonts w:ascii="Arial" w:hAnsi="Arial" w:cs="Arial"/>
          <w:sz w:val="24"/>
          <w:szCs w:val="24"/>
        </w:rPr>
        <w:t>olhat</w:t>
      </w:r>
      <w:r w:rsidRPr="008206CA">
        <w:rPr>
          <w:rFonts w:ascii="Arial" w:hAnsi="Arial" w:cs="Arial"/>
          <w:sz w:val="24"/>
          <w:szCs w:val="24"/>
        </w:rPr>
        <w:t>, amelyekkel nem veszélyeztethető a részleg biztonsága.</w:t>
      </w:r>
    </w:p>
    <w:p w:rsidR="003A2C7A" w:rsidRPr="008206CA" w:rsidRDefault="003A2C7A" w:rsidP="00CE4397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 xml:space="preserve">5) </w:t>
      </w:r>
      <w:r w:rsidRPr="008206CA">
        <w:rPr>
          <w:rFonts w:ascii="Arial" w:hAnsi="Arial" w:cs="Arial"/>
          <w:sz w:val="24"/>
          <w:szCs w:val="24"/>
        </w:rPr>
        <w:t xml:space="preserve">Lehetőséget </w:t>
      </w:r>
      <w:r w:rsidR="00A71623" w:rsidRPr="008206CA">
        <w:rPr>
          <w:rFonts w:ascii="Arial" w:hAnsi="Arial" w:cs="Arial"/>
          <w:sz w:val="24"/>
          <w:szCs w:val="24"/>
        </w:rPr>
        <w:t xml:space="preserve">kap </w:t>
      </w:r>
      <w:r w:rsidRPr="008206CA">
        <w:rPr>
          <w:rFonts w:ascii="Arial" w:hAnsi="Arial" w:cs="Arial"/>
          <w:sz w:val="24"/>
          <w:szCs w:val="24"/>
        </w:rPr>
        <w:t>a vallásgyakorlatra és vallási szertartásokra a részlegen tartózkodó személyeket és rendet nem veszélyeztető módon.</w:t>
      </w:r>
    </w:p>
    <w:p w:rsidR="003A2C7A" w:rsidRPr="008206CA" w:rsidRDefault="003A2C7A" w:rsidP="00CE4397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 xml:space="preserve">6) </w:t>
      </w:r>
      <w:r w:rsidRPr="008206CA">
        <w:rPr>
          <w:rFonts w:ascii="Arial" w:hAnsi="Arial" w:cs="Arial"/>
          <w:sz w:val="24"/>
          <w:szCs w:val="24"/>
        </w:rPr>
        <w:t xml:space="preserve">Lehetőséget </w:t>
      </w:r>
      <w:r w:rsidR="00A71623" w:rsidRPr="008206CA">
        <w:rPr>
          <w:rFonts w:ascii="Arial" w:hAnsi="Arial" w:cs="Arial"/>
          <w:sz w:val="24"/>
          <w:szCs w:val="24"/>
        </w:rPr>
        <w:t xml:space="preserve">kap </w:t>
      </w:r>
      <w:r w:rsidRPr="008206CA">
        <w:rPr>
          <w:rFonts w:ascii="Arial" w:hAnsi="Arial" w:cs="Arial"/>
          <w:sz w:val="24"/>
          <w:szCs w:val="24"/>
        </w:rPr>
        <w:t xml:space="preserve">a dohányzásra az erre kijelölt helyen, amelyet a belügyekért felelős megfelelő minisztérium hatálya alá tartozó személyekre vonatkozó, dohányipari termékek épületben és személyszállító járművön való használatáról szóló jogszabály ír elő, feltéve, hogy már betöltötte 18. életévét, és </w:t>
      </w:r>
      <w:r w:rsidR="00A71623" w:rsidRPr="008206CA">
        <w:rPr>
          <w:rFonts w:ascii="Arial" w:hAnsi="Arial" w:cs="Arial"/>
          <w:sz w:val="24"/>
          <w:szCs w:val="24"/>
        </w:rPr>
        <w:t xml:space="preserve">hogy </w:t>
      </w:r>
      <w:r w:rsidRPr="008206CA">
        <w:rPr>
          <w:rFonts w:ascii="Arial" w:hAnsi="Arial" w:cs="Arial"/>
          <w:sz w:val="24"/>
          <w:szCs w:val="24"/>
        </w:rPr>
        <w:t>ezzel nem akadályozza a rendőröket a részlegben tartózkodók biztonságát felügyelő szolgálati kötelességeik teljesítésében.</w:t>
      </w:r>
    </w:p>
    <w:p w:rsidR="003A2C7A" w:rsidRPr="008206CA" w:rsidRDefault="003A2C7A" w:rsidP="00CE4397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 xml:space="preserve">7) </w:t>
      </w:r>
      <w:r w:rsidRPr="008206CA">
        <w:rPr>
          <w:rFonts w:ascii="Arial" w:hAnsi="Arial" w:cs="Arial"/>
          <w:sz w:val="24"/>
          <w:szCs w:val="24"/>
        </w:rPr>
        <w:t xml:space="preserve">Lehetőséget </w:t>
      </w:r>
      <w:r w:rsidR="00A71623" w:rsidRPr="008206CA">
        <w:rPr>
          <w:rFonts w:ascii="Arial" w:hAnsi="Arial" w:cs="Arial"/>
          <w:sz w:val="24"/>
          <w:szCs w:val="24"/>
        </w:rPr>
        <w:t xml:space="preserve">kap </w:t>
      </w:r>
      <w:r w:rsidRPr="008206CA">
        <w:rPr>
          <w:rFonts w:ascii="Arial" w:hAnsi="Arial" w:cs="Arial"/>
          <w:sz w:val="24"/>
          <w:szCs w:val="24"/>
        </w:rPr>
        <w:t xml:space="preserve">arra, hogy </w:t>
      </w:r>
      <w:r w:rsidR="00A71623" w:rsidRPr="008206CA">
        <w:rPr>
          <w:rFonts w:ascii="Arial" w:hAnsi="Arial" w:cs="Arial"/>
          <w:sz w:val="24"/>
          <w:szCs w:val="24"/>
        </w:rPr>
        <w:t xml:space="preserve">átvehessen </w:t>
      </w:r>
      <w:r w:rsidRPr="008206CA">
        <w:rPr>
          <w:rFonts w:ascii="Arial" w:hAnsi="Arial" w:cs="Arial"/>
          <w:sz w:val="24"/>
          <w:szCs w:val="24"/>
        </w:rPr>
        <w:t>személyes holmit, különösen ideértve ruhát, lábbelit, kötszert, tisztálkodószert</w:t>
      </w:r>
      <w:r w:rsidR="00A71623" w:rsidRPr="008206CA">
        <w:rPr>
          <w:rFonts w:ascii="Arial" w:hAnsi="Arial" w:cs="Arial"/>
          <w:sz w:val="24"/>
          <w:szCs w:val="24"/>
        </w:rPr>
        <w:t xml:space="preserve">, valamint az </w:t>
      </w:r>
      <w:r w:rsidRPr="008206CA">
        <w:rPr>
          <w:rFonts w:ascii="Arial" w:hAnsi="Arial" w:cs="Arial"/>
          <w:sz w:val="24"/>
          <w:szCs w:val="24"/>
        </w:rPr>
        <w:t>orvos által felírt – és csak az orvos engedélyével és rendelése szerint kiadható – gyógyszert tartalmazó csomagot, annak a fiatalkorú jelenlétében lefolytatott átvizsgálása után</w:t>
      </w:r>
      <w:r w:rsidR="00A71623" w:rsidRPr="008206CA">
        <w:rPr>
          <w:rFonts w:ascii="Arial" w:hAnsi="Arial" w:cs="Arial"/>
          <w:sz w:val="24"/>
          <w:szCs w:val="24"/>
        </w:rPr>
        <w:t>.</w:t>
      </w:r>
    </w:p>
    <w:p w:rsidR="003A2C7A" w:rsidRPr="008206CA" w:rsidRDefault="003A2C7A" w:rsidP="00CE4397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 xml:space="preserve">8) </w:t>
      </w:r>
      <w:r w:rsidRPr="008206CA">
        <w:rPr>
          <w:rFonts w:ascii="Arial" w:hAnsi="Arial" w:cs="Arial"/>
          <w:sz w:val="24"/>
          <w:szCs w:val="24"/>
        </w:rPr>
        <w:t xml:space="preserve">Lehetőséget </w:t>
      </w:r>
      <w:r w:rsidR="00A71623" w:rsidRPr="008206CA">
        <w:rPr>
          <w:rFonts w:ascii="Arial" w:hAnsi="Arial" w:cs="Arial"/>
          <w:sz w:val="24"/>
          <w:szCs w:val="24"/>
        </w:rPr>
        <w:t xml:space="preserve">kap </w:t>
      </w:r>
      <w:r w:rsidRPr="008206CA">
        <w:rPr>
          <w:rFonts w:ascii="Arial" w:hAnsi="Arial" w:cs="Arial"/>
          <w:sz w:val="24"/>
          <w:szCs w:val="24"/>
        </w:rPr>
        <w:t>kérvény, panasz vagy indítvány benyújtására a részleg vezetőjéhez vagy egy általa kijelölt rendőrhöz.</w:t>
      </w:r>
    </w:p>
    <w:p w:rsidR="003A2C7A" w:rsidRPr="008206CA" w:rsidRDefault="003A2C7A" w:rsidP="00CE4397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>9)</w:t>
      </w:r>
      <w:r w:rsidRPr="008206CA">
        <w:rPr>
          <w:rFonts w:ascii="Arial" w:hAnsi="Arial" w:cs="Arial"/>
          <w:sz w:val="24"/>
          <w:szCs w:val="24"/>
        </w:rPr>
        <w:t xml:space="preserve"> Kérésére haladéktalanul felveszik a kapcsolatot szülőjével, nevelőjével vagy védőjével. </w:t>
      </w:r>
    </w:p>
    <w:p w:rsidR="003A2C7A" w:rsidRPr="008206CA" w:rsidRDefault="003A2C7A" w:rsidP="00CE4397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 xml:space="preserve">10) </w:t>
      </w:r>
      <w:r w:rsidRPr="008206CA">
        <w:rPr>
          <w:rFonts w:ascii="Arial" w:hAnsi="Arial" w:cs="Arial"/>
          <w:sz w:val="24"/>
          <w:szCs w:val="24"/>
        </w:rPr>
        <w:t>A részlegen eltöltendő 24 órát meghaladó tartózkodás esetén részt vehet friss levegőn tartott, napi legalább 1 órás testnevelési foglalkozáson – a (2) bekezdésben meghatározott feltételek teljesülése mellett.</w:t>
      </w:r>
    </w:p>
    <w:p w:rsidR="003A2C7A" w:rsidRPr="008206CA" w:rsidRDefault="003A2C7A" w:rsidP="00CE4397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 xml:space="preserve">11) </w:t>
      </w:r>
      <w:r w:rsidRPr="008206CA">
        <w:rPr>
          <w:rFonts w:ascii="Arial" w:hAnsi="Arial" w:cs="Arial"/>
          <w:sz w:val="24"/>
          <w:szCs w:val="24"/>
        </w:rPr>
        <w:t>Hozzáférhet sajtótermékekhez, audiovizuális eszközökhöz, könyvhöz, sportfelszereléshez és oktatási eszközökhöz.</w:t>
      </w:r>
    </w:p>
    <w:p w:rsidR="003A2C7A" w:rsidRPr="008206CA" w:rsidRDefault="003A2C7A" w:rsidP="00CE4397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 xml:space="preserve">12) </w:t>
      </w:r>
      <w:r w:rsidRPr="008206CA">
        <w:rPr>
          <w:rFonts w:ascii="Arial" w:hAnsi="Arial" w:cs="Arial"/>
          <w:sz w:val="24"/>
          <w:szCs w:val="24"/>
        </w:rPr>
        <w:t>Személyes méltóságát tiszteletben tartják.</w:t>
      </w:r>
    </w:p>
    <w:p w:rsidR="003A2C7A" w:rsidRPr="008206CA" w:rsidRDefault="003A2C7A" w:rsidP="00CE4397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lastRenderedPageBreak/>
        <w:t xml:space="preserve">13) </w:t>
      </w:r>
      <w:r w:rsidRPr="008206CA">
        <w:rPr>
          <w:rFonts w:ascii="Arial" w:hAnsi="Arial" w:cs="Arial"/>
          <w:sz w:val="24"/>
          <w:szCs w:val="24"/>
        </w:rPr>
        <w:t>Megóvják a testi és lelki erőszaktól, illetve mindennemű kegyetlen bánásmódtól.</w:t>
      </w:r>
    </w:p>
    <w:p w:rsidR="003A2C7A" w:rsidRPr="008206CA" w:rsidRDefault="003A2C7A" w:rsidP="00CE4397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sz w:val="24"/>
          <w:szCs w:val="24"/>
        </w:rPr>
        <w:t>(2) Rossz idő esetén a részleg vezetője dönthet úgy, hogy a testnevelési foglalkozást a tanulószobán tartják meg.</w:t>
      </w:r>
    </w:p>
    <w:p w:rsidR="003A2C7A" w:rsidRPr="008206CA" w:rsidRDefault="003A2C7A" w:rsidP="00CE4397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 xml:space="preserve">9. § </w:t>
      </w:r>
    </w:p>
    <w:p w:rsidR="003A2C7A" w:rsidRPr="008206CA" w:rsidRDefault="003A2C7A" w:rsidP="00CE4397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sz w:val="24"/>
          <w:szCs w:val="24"/>
        </w:rPr>
        <w:t>(1) A részlegbe befogadott fiatalkorút tájékoztatják az alábbi kötelességekről:</w:t>
      </w:r>
    </w:p>
    <w:p w:rsidR="003A2C7A" w:rsidRPr="008206CA" w:rsidRDefault="003A2C7A" w:rsidP="00CE4397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 xml:space="preserve">1) </w:t>
      </w:r>
      <w:r w:rsidRPr="008206CA">
        <w:rPr>
          <w:rFonts w:ascii="Arial" w:hAnsi="Arial" w:cs="Arial"/>
          <w:sz w:val="24"/>
          <w:szCs w:val="24"/>
        </w:rPr>
        <w:t xml:space="preserve">jelen </w:t>
      </w:r>
      <w:r w:rsidR="003D0143" w:rsidRPr="008206CA">
        <w:rPr>
          <w:rFonts w:ascii="Arial" w:hAnsi="Arial" w:cs="Arial"/>
          <w:sz w:val="24"/>
          <w:szCs w:val="24"/>
        </w:rPr>
        <w:t>szabályzat</w:t>
      </w:r>
      <w:r w:rsidR="009A1A58" w:rsidRPr="008206CA">
        <w:rPr>
          <w:rFonts w:ascii="Arial" w:hAnsi="Arial" w:cs="Arial"/>
          <w:sz w:val="24"/>
          <w:szCs w:val="24"/>
        </w:rPr>
        <w:t>o</w:t>
      </w:r>
      <w:r w:rsidRPr="008206CA">
        <w:rPr>
          <w:rFonts w:ascii="Arial" w:hAnsi="Arial" w:cs="Arial"/>
          <w:sz w:val="24"/>
          <w:szCs w:val="24"/>
        </w:rPr>
        <w:t>t kötelező betartani;</w:t>
      </w:r>
    </w:p>
    <w:p w:rsidR="003A2C7A" w:rsidRPr="008206CA" w:rsidRDefault="003A2C7A" w:rsidP="00CE4397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 xml:space="preserve">2) </w:t>
      </w:r>
      <w:r w:rsidRPr="008206CA">
        <w:rPr>
          <w:rFonts w:ascii="Arial" w:hAnsi="Arial" w:cs="Arial"/>
          <w:sz w:val="24"/>
          <w:szCs w:val="24"/>
        </w:rPr>
        <w:t>a részlegen szolgálatot teljesítő dolgozó vagy rendőr utasításait végre kell hajtani;</w:t>
      </w:r>
    </w:p>
    <w:p w:rsidR="003A2C7A" w:rsidRPr="008206CA" w:rsidRDefault="003A2C7A" w:rsidP="00CE4397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 xml:space="preserve">3) </w:t>
      </w:r>
      <w:r w:rsidRPr="008206CA">
        <w:rPr>
          <w:rFonts w:ascii="Arial" w:hAnsi="Arial" w:cs="Arial"/>
          <w:sz w:val="24"/>
          <w:szCs w:val="24"/>
        </w:rPr>
        <w:t>be kell tartani az éjszakai pihenőidőt, amely 22</w:t>
      </w:r>
      <w:r w:rsidRPr="008206CA">
        <w:rPr>
          <w:rFonts w:ascii="Arial" w:hAnsi="Arial" w:cs="Arial"/>
          <w:sz w:val="24"/>
          <w:szCs w:val="24"/>
          <w:vertAlign w:val="superscript"/>
        </w:rPr>
        <w:t>00</w:t>
      </w:r>
      <w:r w:rsidRPr="008206CA">
        <w:rPr>
          <w:rFonts w:ascii="Arial" w:hAnsi="Arial" w:cs="Arial"/>
          <w:sz w:val="24"/>
          <w:szCs w:val="24"/>
        </w:rPr>
        <w:t xml:space="preserve"> órától -6</w:t>
      </w:r>
      <w:r w:rsidRPr="008206CA">
        <w:rPr>
          <w:rFonts w:ascii="Arial" w:hAnsi="Arial" w:cs="Arial"/>
          <w:sz w:val="24"/>
          <w:szCs w:val="24"/>
          <w:vertAlign w:val="superscript"/>
        </w:rPr>
        <w:t xml:space="preserve">00 </w:t>
      </w:r>
      <w:r w:rsidRPr="008206CA">
        <w:rPr>
          <w:rFonts w:ascii="Arial" w:hAnsi="Arial" w:cs="Arial"/>
          <w:sz w:val="24"/>
          <w:szCs w:val="24"/>
        </w:rPr>
        <w:t>óráig, ünnepnapon 7</w:t>
      </w:r>
      <w:r w:rsidRPr="008206CA">
        <w:rPr>
          <w:rFonts w:ascii="Arial" w:hAnsi="Arial" w:cs="Arial"/>
          <w:sz w:val="24"/>
          <w:szCs w:val="24"/>
          <w:vertAlign w:val="superscript"/>
        </w:rPr>
        <w:t>00</w:t>
      </w:r>
      <w:r w:rsidRPr="008206CA">
        <w:rPr>
          <w:rFonts w:ascii="Arial" w:hAnsi="Arial" w:cs="Arial"/>
          <w:sz w:val="24"/>
          <w:szCs w:val="24"/>
        </w:rPr>
        <w:t xml:space="preserve"> óráig tart;</w:t>
      </w:r>
    </w:p>
    <w:p w:rsidR="003A2C7A" w:rsidRPr="008206CA" w:rsidRDefault="003A2C7A" w:rsidP="00CE4397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 xml:space="preserve">4) </w:t>
      </w:r>
      <w:r w:rsidRPr="008206CA">
        <w:rPr>
          <w:rFonts w:ascii="Arial" w:hAnsi="Arial" w:cs="Arial"/>
          <w:sz w:val="24"/>
          <w:szCs w:val="24"/>
        </w:rPr>
        <w:t>be kell tartani az együttélés szabályait;</w:t>
      </w:r>
    </w:p>
    <w:p w:rsidR="003A2C7A" w:rsidRPr="008206CA" w:rsidRDefault="003A2C7A" w:rsidP="00CE4397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 xml:space="preserve">5) </w:t>
      </w:r>
      <w:r w:rsidRPr="008206CA">
        <w:rPr>
          <w:rFonts w:ascii="Arial" w:hAnsi="Arial" w:cs="Arial"/>
          <w:sz w:val="24"/>
          <w:szCs w:val="24"/>
        </w:rPr>
        <w:t>fenn kell tartani a személyes higiénét és a helyiségek tisztaságát;</w:t>
      </w:r>
    </w:p>
    <w:p w:rsidR="003A2C7A" w:rsidRPr="008206CA" w:rsidRDefault="003A2C7A" w:rsidP="00CE4397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 xml:space="preserve">6) </w:t>
      </w:r>
      <w:r w:rsidRPr="008206CA">
        <w:rPr>
          <w:rFonts w:ascii="Arial" w:hAnsi="Arial" w:cs="Arial"/>
          <w:sz w:val="24"/>
          <w:szCs w:val="24"/>
        </w:rPr>
        <w:t>a helyiségek berendezéseit rendeltetésüknek megfelelően kell használni;</w:t>
      </w:r>
    </w:p>
    <w:p w:rsidR="003A2C7A" w:rsidRPr="008206CA" w:rsidRDefault="003A2C7A" w:rsidP="00CE4397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>7)</w:t>
      </w:r>
      <w:r w:rsidRPr="008206CA">
        <w:rPr>
          <w:rFonts w:ascii="Arial" w:hAnsi="Arial" w:cs="Arial"/>
          <w:sz w:val="24"/>
          <w:szCs w:val="24"/>
        </w:rPr>
        <w:t xml:space="preserve"> a részleg személyzetét haladéktalanul értesíteni kell, az emberi életet vagy a részleg berendezését veszélyeztető, illetve az egyéb komoly veszéllyel járó esemény</w:t>
      </w:r>
      <w:r w:rsidR="009A1A58" w:rsidRPr="008206CA">
        <w:rPr>
          <w:rFonts w:ascii="Arial" w:hAnsi="Arial" w:cs="Arial"/>
          <w:sz w:val="24"/>
          <w:szCs w:val="24"/>
        </w:rPr>
        <w:t>r</w:t>
      </w:r>
      <w:r w:rsidRPr="008206CA">
        <w:rPr>
          <w:rFonts w:ascii="Arial" w:hAnsi="Arial" w:cs="Arial"/>
          <w:sz w:val="24"/>
          <w:szCs w:val="24"/>
        </w:rPr>
        <w:t>ől;</w:t>
      </w:r>
    </w:p>
    <w:p w:rsidR="003A2C7A" w:rsidRPr="008206CA" w:rsidRDefault="003A2C7A" w:rsidP="00CE4397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 xml:space="preserve">8) </w:t>
      </w:r>
      <w:r w:rsidRPr="008206CA">
        <w:rPr>
          <w:rFonts w:ascii="Arial" w:hAnsi="Arial" w:cs="Arial"/>
          <w:sz w:val="24"/>
          <w:szCs w:val="24"/>
        </w:rPr>
        <w:t xml:space="preserve">kötelező részt venni a nevelési, kulturális és oktatási, sport- és </w:t>
      </w:r>
      <w:r w:rsidR="002644D1" w:rsidRPr="008206CA">
        <w:rPr>
          <w:rFonts w:ascii="Arial" w:hAnsi="Arial" w:cs="Arial"/>
          <w:sz w:val="24"/>
          <w:szCs w:val="24"/>
        </w:rPr>
        <w:t>szabadidős</w:t>
      </w:r>
      <w:r w:rsidRPr="008206CA">
        <w:rPr>
          <w:rFonts w:ascii="Arial" w:hAnsi="Arial" w:cs="Arial"/>
          <w:sz w:val="24"/>
          <w:szCs w:val="24"/>
        </w:rPr>
        <w:t xml:space="preserve"> foglalkozásokon, továbbá a részlegen végzendő takarítási munkákban.</w:t>
      </w:r>
    </w:p>
    <w:p w:rsidR="003A2C7A" w:rsidRPr="008206CA" w:rsidRDefault="003A2C7A" w:rsidP="00CE4397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sz w:val="24"/>
          <w:szCs w:val="24"/>
        </w:rPr>
        <w:t xml:space="preserve">(2) Amennyiben a fiatalkorúak védelme ezt indokolja, az (1) bekezdés 8. pontjában említett foglalkozásokat – a műszaki-szervezési lehetőségekhez mérten – </w:t>
      </w:r>
      <w:r w:rsidR="002644D1" w:rsidRPr="008206CA">
        <w:rPr>
          <w:rFonts w:ascii="Arial" w:hAnsi="Arial" w:cs="Arial"/>
          <w:sz w:val="24"/>
          <w:szCs w:val="24"/>
        </w:rPr>
        <w:t xml:space="preserve">elkülönített csoportokban tartják </w:t>
      </w:r>
      <w:r w:rsidRPr="008206CA">
        <w:rPr>
          <w:rFonts w:ascii="Arial" w:hAnsi="Arial" w:cs="Arial"/>
          <w:sz w:val="24"/>
          <w:szCs w:val="24"/>
        </w:rPr>
        <w:t>a fiatalkorúak által elkövetett tettek jellege és azok demoralizáló foka alapján.</w:t>
      </w:r>
    </w:p>
    <w:p w:rsidR="003A2C7A" w:rsidRPr="008206CA" w:rsidRDefault="003A2C7A" w:rsidP="00CE4397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sz w:val="24"/>
          <w:szCs w:val="24"/>
        </w:rPr>
        <w:t>(3) Az (1) bekezdés 8. pontjában említett foglalkozások programjának és módszertanának, illetve a fiatalkorúra alkalmazott a nevelési módszereknek egyénre szabottnak kell lenni, céljuk legyen a fiatalkorú megismerése, valamint érdeklődési köreinek és a közösségi léthez szükséges készségeinek fejlesztése.</w:t>
      </w:r>
    </w:p>
    <w:p w:rsidR="008206CA" w:rsidRPr="00CE4397" w:rsidRDefault="003A2C7A" w:rsidP="00CE4397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vertAlign w:val="superscript"/>
        </w:rPr>
      </w:pPr>
      <w:r w:rsidRPr="008206CA">
        <w:rPr>
          <w:rFonts w:ascii="Arial" w:hAnsi="Arial" w:cs="Arial"/>
          <w:b/>
          <w:bCs/>
          <w:sz w:val="24"/>
          <w:szCs w:val="24"/>
        </w:rPr>
        <w:t xml:space="preserve">10. § </w:t>
      </w:r>
      <w:r w:rsidRPr="008206CA">
        <w:rPr>
          <w:rFonts w:ascii="Arial" w:hAnsi="Arial" w:cs="Arial"/>
          <w:b/>
          <w:bCs/>
          <w:i/>
          <w:iCs/>
          <w:sz w:val="24"/>
          <w:szCs w:val="24"/>
        </w:rPr>
        <w:t>(törölve)</w:t>
      </w:r>
      <w:r w:rsidRPr="008206CA">
        <w:rPr>
          <w:rFonts w:ascii="Arial" w:hAnsi="Arial" w:cs="Arial"/>
          <w:sz w:val="24"/>
          <w:szCs w:val="24"/>
          <w:vertAlign w:val="superscript"/>
        </w:rPr>
        <w:endnoteReference w:customMarkFollows="1" w:id="5"/>
        <w:t xml:space="preserve"> </w:t>
      </w:r>
    </w:p>
    <w:p w:rsidR="002644D1" w:rsidRPr="008206CA" w:rsidRDefault="003A2C7A" w:rsidP="00CE4397">
      <w:pPr>
        <w:spacing w:before="240" w:after="24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lastRenderedPageBreak/>
        <w:t>1</w:t>
      </w:r>
      <w:bookmarkStart w:id="0" w:name="_GoBack"/>
      <w:bookmarkEnd w:id="0"/>
      <w:r w:rsidRPr="008206CA">
        <w:rPr>
          <w:rFonts w:ascii="Arial" w:hAnsi="Arial" w:cs="Arial"/>
          <w:b/>
          <w:bCs/>
          <w:sz w:val="24"/>
          <w:szCs w:val="24"/>
        </w:rPr>
        <w:t>1. §</w:t>
      </w:r>
    </w:p>
    <w:p w:rsidR="003A2C7A" w:rsidRPr="008206CA" w:rsidRDefault="003A2C7A" w:rsidP="00CE4397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sz w:val="24"/>
          <w:szCs w:val="24"/>
        </w:rPr>
        <w:t>Ha a fiatalkorú hirtelen megbetegszik, vagy ha életveszély</w:t>
      </w:r>
      <w:r w:rsidR="002644D1" w:rsidRPr="008206CA">
        <w:rPr>
          <w:rFonts w:ascii="Arial" w:hAnsi="Arial" w:cs="Arial"/>
          <w:sz w:val="24"/>
          <w:szCs w:val="24"/>
        </w:rPr>
        <w:t>,</w:t>
      </w:r>
      <w:r w:rsidRPr="008206CA">
        <w:rPr>
          <w:rFonts w:ascii="Arial" w:hAnsi="Arial" w:cs="Arial"/>
          <w:sz w:val="24"/>
          <w:szCs w:val="24"/>
        </w:rPr>
        <w:t xml:space="preserve"> illetve súlyos egészségkárosodás fenyegeti, a részleg vezetője vagy egy általa kijelölt személy haladéktalanul értesíti az illetékes családjogi bíróságot.</w:t>
      </w:r>
    </w:p>
    <w:p w:rsidR="002644D1" w:rsidRPr="008206CA" w:rsidRDefault="003A2C7A" w:rsidP="00CE4397">
      <w:pPr>
        <w:spacing w:before="240" w:after="24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>12. §</w:t>
      </w:r>
    </w:p>
    <w:p w:rsidR="003A2C7A" w:rsidRPr="008206CA" w:rsidRDefault="003A2C7A" w:rsidP="00CE4397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sz w:val="24"/>
          <w:szCs w:val="24"/>
        </w:rPr>
        <w:t xml:space="preserve">Az ifjúságvédelmi részlegen nevelőeszközként a szóbeli dicséret vagy </w:t>
      </w:r>
      <w:r w:rsidR="003E4301" w:rsidRPr="008206CA">
        <w:rPr>
          <w:rFonts w:ascii="Arial" w:hAnsi="Arial" w:cs="Arial"/>
          <w:sz w:val="24"/>
          <w:szCs w:val="24"/>
        </w:rPr>
        <w:t xml:space="preserve">szóbeli </w:t>
      </w:r>
      <w:r w:rsidRPr="008206CA">
        <w:rPr>
          <w:rFonts w:ascii="Arial" w:hAnsi="Arial" w:cs="Arial"/>
          <w:sz w:val="24"/>
          <w:szCs w:val="24"/>
        </w:rPr>
        <w:t>figyelmeztetés használ</w:t>
      </w:r>
      <w:r w:rsidR="003E4301" w:rsidRPr="008206CA">
        <w:rPr>
          <w:rFonts w:ascii="Arial" w:hAnsi="Arial" w:cs="Arial"/>
          <w:sz w:val="24"/>
          <w:szCs w:val="24"/>
        </w:rPr>
        <w:t>ható</w:t>
      </w:r>
      <w:r w:rsidRPr="008206CA">
        <w:rPr>
          <w:rFonts w:ascii="Arial" w:hAnsi="Arial" w:cs="Arial"/>
          <w:sz w:val="24"/>
          <w:szCs w:val="24"/>
        </w:rPr>
        <w:t>.</w:t>
      </w:r>
    </w:p>
    <w:p w:rsidR="003E4301" w:rsidRPr="008206CA" w:rsidRDefault="003A2C7A" w:rsidP="00CE4397">
      <w:pPr>
        <w:spacing w:before="240" w:after="24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>13. §</w:t>
      </w:r>
    </w:p>
    <w:p w:rsidR="003A2C7A" w:rsidRPr="008206CA" w:rsidRDefault="003A2C7A" w:rsidP="00CE4397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sz w:val="24"/>
          <w:szCs w:val="24"/>
        </w:rPr>
        <w:t>A fiatalkorú jutalmazható:</w:t>
      </w:r>
    </w:p>
    <w:p w:rsidR="003A2C7A" w:rsidRPr="008206CA" w:rsidRDefault="003A2C7A" w:rsidP="00CE4397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 xml:space="preserve">1) </w:t>
      </w:r>
      <w:r w:rsidRPr="008206CA">
        <w:rPr>
          <w:rFonts w:ascii="Arial" w:hAnsi="Arial" w:cs="Arial"/>
          <w:sz w:val="24"/>
          <w:szCs w:val="24"/>
        </w:rPr>
        <w:t>helyes magatartásáért;</w:t>
      </w:r>
    </w:p>
    <w:p w:rsidR="003A2C7A" w:rsidRPr="008206CA" w:rsidRDefault="003A2C7A" w:rsidP="00CE4397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 xml:space="preserve">2) </w:t>
      </w:r>
      <w:r w:rsidRPr="008206CA">
        <w:rPr>
          <w:rFonts w:ascii="Arial" w:hAnsi="Arial" w:cs="Arial"/>
          <w:sz w:val="24"/>
          <w:szCs w:val="24"/>
        </w:rPr>
        <w:t>a részleg területén folytatott foglalkozásokon és munkákban való aktív részvételéért;</w:t>
      </w:r>
    </w:p>
    <w:p w:rsidR="003A2C7A" w:rsidRPr="008206CA" w:rsidRDefault="003A2C7A" w:rsidP="00CE4397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 xml:space="preserve">3) </w:t>
      </w:r>
      <w:r w:rsidRPr="008206CA">
        <w:rPr>
          <w:rFonts w:ascii="Arial" w:hAnsi="Arial" w:cs="Arial"/>
          <w:sz w:val="24"/>
          <w:szCs w:val="24"/>
        </w:rPr>
        <w:t xml:space="preserve">a részleg </w:t>
      </w:r>
      <w:r w:rsidR="003D0143" w:rsidRPr="008206CA">
        <w:rPr>
          <w:rFonts w:ascii="Arial" w:hAnsi="Arial" w:cs="Arial"/>
          <w:sz w:val="24"/>
          <w:szCs w:val="24"/>
        </w:rPr>
        <w:t>szabályzat</w:t>
      </w:r>
      <w:r w:rsidR="003E4301" w:rsidRPr="008206CA">
        <w:rPr>
          <w:rFonts w:ascii="Arial" w:hAnsi="Arial" w:cs="Arial"/>
          <w:sz w:val="24"/>
          <w:szCs w:val="24"/>
        </w:rPr>
        <w:t>ána</w:t>
      </w:r>
      <w:r w:rsidRPr="008206CA">
        <w:rPr>
          <w:rFonts w:ascii="Arial" w:hAnsi="Arial" w:cs="Arial"/>
          <w:sz w:val="24"/>
          <w:szCs w:val="24"/>
        </w:rPr>
        <w:t>k és részletes napirendjének példás betartásáért.</w:t>
      </w:r>
    </w:p>
    <w:p w:rsidR="003E4301" w:rsidRPr="008206CA" w:rsidRDefault="003A2C7A" w:rsidP="00CE4397">
      <w:pPr>
        <w:spacing w:before="240" w:after="24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>14. §</w:t>
      </w:r>
    </w:p>
    <w:p w:rsidR="003A2C7A" w:rsidRPr="008206CA" w:rsidRDefault="003A2C7A" w:rsidP="00CE4397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sz w:val="24"/>
          <w:szCs w:val="24"/>
        </w:rPr>
        <w:t xml:space="preserve">Figyelmeztetés alkalmazandó azzal a fiatalkorúval szemben, aki megszegi a részleg részletes napirendjét és </w:t>
      </w:r>
      <w:r w:rsidR="003D0143" w:rsidRPr="008206CA">
        <w:rPr>
          <w:rFonts w:ascii="Arial" w:hAnsi="Arial" w:cs="Arial"/>
          <w:sz w:val="24"/>
          <w:szCs w:val="24"/>
        </w:rPr>
        <w:t>szabályzat</w:t>
      </w:r>
      <w:r w:rsidR="003E4301" w:rsidRPr="008206CA">
        <w:rPr>
          <w:rFonts w:ascii="Arial" w:hAnsi="Arial" w:cs="Arial"/>
          <w:sz w:val="24"/>
          <w:szCs w:val="24"/>
        </w:rPr>
        <w:t>át</w:t>
      </w:r>
      <w:r w:rsidRPr="008206CA">
        <w:rPr>
          <w:rFonts w:ascii="Arial" w:hAnsi="Arial" w:cs="Arial"/>
          <w:sz w:val="24"/>
          <w:szCs w:val="24"/>
        </w:rPr>
        <w:t>, illetve, aki helytelen magatartást és hozzáállást tanúsít.</w:t>
      </w:r>
    </w:p>
    <w:p w:rsidR="003E4301" w:rsidRPr="008206CA" w:rsidRDefault="003A2C7A" w:rsidP="00CE4397">
      <w:pPr>
        <w:spacing w:before="240" w:after="24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>15. §</w:t>
      </w:r>
    </w:p>
    <w:p w:rsidR="003A2C7A" w:rsidRPr="008206CA" w:rsidRDefault="003A2C7A" w:rsidP="00CE4397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sz w:val="24"/>
          <w:szCs w:val="24"/>
        </w:rPr>
        <w:t>Az ifjúságvédelmi részleg vezetője köteles tájékoztatni a családjogi bíróságot a fiatalkorú helytelen magatartásáról és hozzáállásáról.</w:t>
      </w:r>
    </w:p>
    <w:p w:rsidR="00FB2367" w:rsidRPr="008206CA" w:rsidRDefault="003A2C7A" w:rsidP="00CE4397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8206CA">
        <w:rPr>
          <w:rFonts w:ascii="Arial" w:hAnsi="Arial" w:cs="Arial"/>
          <w:b/>
          <w:bCs/>
          <w:sz w:val="24"/>
          <w:szCs w:val="24"/>
        </w:rPr>
        <w:t xml:space="preserve">16. § </w:t>
      </w:r>
      <w:r w:rsidRPr="008206CA">
        <w:rPr>
          <w:rFonts w:ascii="Arial" w:hAnsi="Arial" w:cs="Arial"/>
          <w:b/>
          <w:bCs/>
          <w:i/>
          <w:iCs/>
          <w:sz w:val="24"/>
          <w:szCs w:val="24"/>
        </w:rPr>
        <w:t>(törölve)</w:t>
      </w:r>
      <w:r w:rsidRPr="008206CA">
        <w:rPr>
          <w:rFonts w:ascii="Arial" w:hAnsi="Arial" w:cs="Arial"/>
          <w:sz w:val="24"/>
          <w:szCs w:val="24"/>
          <w:vertAlign w:val="superscript"/>
        </w:rPr>
        <w:endnoteReference w:customMarkFollows="1" w:id="6"/>
        <w:t xml:space="preserve"> </w:t>
      </w:r>
    </w:p>
    <w:sectPr w:rsidR="00FB2367" w:rsidRPr="008206CA" w:rsidSect="00FB23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59F" w:rsidRDefault="000A459F" w:rsidP="003A2C7A">
      <w:pPr>
        <w:spacing w:line="240" w:lineRule="auto"/>
      </w:pPr>
      <w:r>
        <w:separator/>
      </w:r>
    </w:p>
  </w:endnote>
  <w:endnote w:type="continuationSeparator" w:id="0">
    <w:p w:rsidR="000A459F" w:rsidRDefault="000A459F" w:rsidP="003A2C7A">
      <w:pPr>
        <w:spacing w:line="240" w:lineRule="auto"/>
      </w:pPr>
      <w:r>
        <w:continuationSeparator/>
      </w:r>
    </w:p>
  </w:endnote>
  <w:endnote w:id="1">
    <w:p w:rsidR="003A2C7A" w:rsidRDefault="003A2C7A" w:rsidP="003A2C7A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  <w:endnote w:id="2">
    <w:p w:rsidR="003A2C7A" w:rsidRDefault="003A2C7A" w:rsidP="003A2C7A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  <w:endnote w:id="3">
    <w:p w:rsidR="003A2C7A" w:rsidRDefault="003A2C7A" w:rsidP="003A2C7A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  <w:endnote w:id="4">
    <w:p w:rsidR="003A2C7A" w:rsidRDefault="003A2C7A" w:rsidP="003A2C7A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  <w:endnote w:id="5">
    <w:p w:rsidR="003A2C7A" w:rsidRDefault="003A2C7A" w:rsidP="003A2C7A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  <w:endnote w:id="6">
    <w:p w:rsidR="003A2C7A" w:rsidRDefault="003A2C7A" w:rsidP="003A2C7A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3C9" w:rsidRDefault="00A943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3C9" w:rsidRDefault="00A943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3C9" w:rsidRDefault="00A943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59F" w:rsidRDefault="000A459F" w:rsidP="003A2C7A">
      <w:pPr>
        <w:spacing w:line="240" w:lineRule="auto"/>
      </w:pPr>
      <w:r>
        <w:separator/>
      </w:r>
    </w:p>
  </w:footnote>
  <w:footnote w:type="continuationSeparator" w:id="0">
    <w:p w:rsidR="000A459F" w:rsidRDefault="000A459F" w:rsidP="003A2C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3C9" w:rsidRDefault="00A943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3C9" w:rsidRDefault="00A943C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3C9" w:rsidRDefault="00A943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7A"/>
    <w:rsid w:val="00004DDC"/>
    <w:rsid w:val="000226C2"/>
    <w:rsid w:val="000A459F"/>
    <w:rsid w:val="001F523E"/>
    <w:rsid w:val="00203A37"/>
    <w:rsid w:val="002644D1"/>
    <w:rsid w:val="003643CD"/>
    <w:rsid w:val="003A2C7A"/>
    <w:rsid w:val="003D0143"/>
    <w:rsid w:val="003E4301"/>
    <w:rsid w:val="00577AE8"/>
    <w:rsid w:val="00613FD3"/>
    <w:rsid w:val="006E0E14"/>
    <w:rsid w:val="007D5262"/>
    <w:rsid w:val="008041F0"/>
    <w:rsid w:val="00811348"/>
    <w:rsid w:val="008206CA"/>
    <w:rsid w:val="00924B07"/>
    <w:rsid w:val="00976CF9"/>
    <w:rsid w:val="00987652"/>
    <w:rsid w:val="009A1A58"/>
    <w:rsid w:val="009B4282"/>
    <w:rsid w:val="00A71623"/>
    <w:rsid w:val="00A943C9"/>
    <w:rsid w:val="00C3700B"/>
    <w:rsid w:val="00C64F2D"/>
    <w:rsid w:val="00C97F1E"/>
    <w:rsid w:val="00CE4397"/>
    <w:rsid w:val="00DE1980"/>
    <w:rsid w:val="00E274F6"/>
    <w:rsid w:val="00FB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73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99"/>
    <w:qFormat/>
    <w:rsid w:val="003A2C7A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point">
    <w:name w:val="div.point"/>
    <w:uiPriority w:val="99"/>
    <w:rsid w:val="003A2C7A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3A2C7A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chapter">
    <w:name w:val="h1.chapter"/>
    <w:uiPriority w:val="99"/>
    <w:rsid w:val="003A2C7A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3A2C7A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43C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3C9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43C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3C9"/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1830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2022-08-23T11:37:00Z</dcterms:created>
  <dcterms:modified xsi:type="dcterms:W3CDTF">2024-01-02T09:31:00Z</dcterms:modified>
</cp:coreProperties>
</file>