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1. W trakcie filmu w tle słychać świąteczną muzykę.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 Mikołaj wysiada z samochodu, na ramieniu niesie worek 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3. Mikołaj wita się z maskotką lubuskiej Policji-Tygrysem Lupo.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4. Przez centrum miasta przejeżdżają:  radiowóz,  samochód z Mikołajem , który wygląda przez okno, na końcu wóz strażacki.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5. Mikołaj wysiada z samochodu, podchodzi do policjanta i wita się z nim, następnie podchodzi do otwartego bagażnika radiowozu, w którym znajdują s</w:t>
      </w:r>
      <w:r>
        <w:rPr>
          <w:sz w:val="28"/>
          <w:szCs w:val="28"/>
        </w:rPr>
        <w:t>ię</w:t>
      </w:r>
      <w:r>
        <w:rPr>
          <w:sz w:val="28"/>
          <w:szCs w:val="28"/>
        </w:rPr>
        <w:t xml:space="preserve"> zebrane dary.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LibreOffice/5.1.6.2$Windows_X86_64 LibreOffice_project/07ac168c60a517dba0f0d7bc7540f5afa45f0909</Application>
  <Pages>1</Pages>
  <Words>71</Words>
  <Characters>389</Characters>
  <CharactersWithSpaces>457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2021-12-22T09:49:50Z</cp:lastPrinted>
  <dcterms:modified xsi:type="dcterms:W3CDTF">2021-12-22T09:53:43Z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