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A73986">
      <w:r>
        <w:t>Podczas filmu nie słychać żadnego dźwięku.</w:t>
      </w:r>
    </w:p>
    <w:p w:rsidR="00A73986" w:rsidRDefault="00A73986">
      <w:r>
        <w:t>Nagranie z monitoringu miejskiego przedstawiające zderzenie samochodu osobowego z motocyklistą.</w:t>
      </w:r>
      <w:bookmarkStart w:id="0" w:name="_GoBack"/>
      <w:bookmarkEnd w:id="0"/>
    </w:p>
    <w:sectPr w:rsidR="00A73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86"/>
    <w:rsid w:val="00260F84"/>
    <w:rsid w:val="002F18E6"/>
    <w:rsid w:val="00361AC6"/>
    <w:rsid w:val="009267F6"/>
    <w:rsid w:val="00A73986"/>
    <w:rsid w:val="00B540EE"/>
    <w:rsid w:val="00D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FC47"/>
  <w15:chartTrackingRefBased/>
  <w15:docId w15:val="{EEE2F772-0E6F-4669-8317-7DA819C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2022-10-06T07:47:00Z</dcterms:created>
  <dcterms:modified xsi:type="dcterms:W3CDTF">2022-10-06T07:50:00Z</dcterms:modified>
</cp:coreProperties>
</file>