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2E2517">
      <w:r>
        <w:t>Podczas filmu nie słychać żadnych dźwięków.</w:t>
      </w:r>
    </w:p>
    <w:p w:rsidR="002E2517" w:rsidRDefault="002E2517">
      <w:r>
        <w:t>Policjant zakłada kajdanki na ręce mężczyzny.</w:t>
      </w:r>
    </w:p>
    <w:p w:rsidR="002E2517" w:rsidRDefault="002E2517">
      <w:r>
        <w:t>Policjant i policjantka prowadza podejrzanego i osadzają go w radiowozie.</w:t>
      </w:r>
      <w:bookmarkStart w:id="0" w:name="_GoBack"/>
      <w:bookmarkEnd w:id="0"/>
    </w:p>
    <w:sectPr w:rsidR="002E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17"/>
    <w:rsid w:val="00260F84"/>
    <w:rsid w:val="002E2517"/>
    <w:rsid w:val="002F18E6"/>
    <w:rsid w:val="00361AC6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2A77"/>
  <w15:chartTrackingRefBased/>
  <w15:docId w15:val="{F999118E-226E-471D-98A0-55A09773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2023-05-05T06:56:00Z</dcterms:created>
  <dcterms:modified xsi:type="dcterms:W3CDTF">2023-05-05T06:57:00Z</dcterms:modified>
</cp:coreProperties>
</file>