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271215">
      <w:r>
        <w:t xml:space="preserve">Podczas filmu nie słychać żadnego dźwięku. </w:t>
      </w:r>
    </w:p>
    <w:p w:rsidR="00271215" w:rsidRDefault="00271215">
      <w:r>
        <w:t>Policjant prowadzi zatrzymanego mężczyznę z radiowozu do budynku.</w:t>
      </w:r>
    </w:p>
    <w:p w:rsidR="00271215" w:rsidRDefault="00271215">
      <w:r>
        <w:t>Zdjęcie policjanta prowadzącego zatrzymanego mężczyznę.</w:t>
      </w:r>
      <w:bookmarkStart w:id="0" w:name="_GoBack"/>
      <w:bookmarkEnd w:id="0"/>
    </w:p>
    <w:sectPr w:rsidR="0027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15"/>
    <w:rsid w:val="00260F84"/>
    <w:rsid w:val="00271215"/>
    <w:rsid w:val="002F18E6"/>
    <w:rsid w:val="00361AC6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EC1E"/>
  <w15:chartTrackingRefBased/>
  <w15:docId w15:val="{C59D1603-CFA0-42FD-962B-A0CE2A8B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2023-05-30T07:37:00Z</dcterms:created>
  <dcterms:modified xsi:type="dcterms:W3CDTF">2023-05-30T07:37:00Z</dcterms:modified>
</cp:coreProperties>
</file>