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A16558">
      <w:r>
        <w:t>Deskrypcja tekstowa filmu</w:t>
      </w:r>
    </w:p>
    <w:p w:rsidR="00A16558" w:rsidRDefault="00A16558">
      <w:r>
        <w:t>Nagranie z monitoringu miejskiego w Zielonej Górze, gdzie widoczny jest kierowca jadący bokiem</w:t>
      </w:r>
      <w:bookmarkStart w:id="0" w:name="_GoBack"/>
      <w:bookmarkEnd w:id="0"/>
      <w:r>
        <w:t xml:space="preserve"> w poślizgu na rondzie.</w:t>
      </w:r>
    </w:p>
    <w:sectPr w:rsidR="00A1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58"/>
    <w:rsid w:val="006B0240"/>
    <w:rsid w:val="008A0931"/>
    <w:rsid w:val="00975BB2"/>
    <w:rsid w:val="00A16558"/>
    <w:rsid w:val="00B46C4D"/>
    <w:rsid w:val="00BE5B0D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4C62"/>
  <w15:chartTrackingRefBased/>
  <w15:docId w15:val="{420AE68E-888F-4724-9EED-183F5D3E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1</cp:revision>
  <dcterms:created xsi:type="dcterms:W3CDTF">2023-11-20T13:42:00Z</dcterms:created>
  <dcterms:modified xsi:type="dcterms:W3CDTF">2023-11-20T13:51:00Z</dcterms:modified>
</cp:coreProperties>
</file>