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B2" w:rsidRDefault="006455F0">
      <w:r>
        <w:t xml:space="preserve">Policjant zakłada mężczyźnie kajdanki na ręce trzymane z przodu. Następnie dwóch funkcjonariuszy prowadzi zatrzymanego do radiowozu zaparkowanego na policyjnym parkingu. W ostatnim kadrze widać jak samochód odjeżdża z parkingu. </w:t>
      </w:r>
      <w:bookmarkStart w:id="0" w:name="_GoBack"/>
      <w:bookmarkEnd w:id="0"/>
    </w:p>
    <w:sectPr w:rsidR="00BC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F0"/>
    <w:rsid w:val="00027E07"/>
    <w:rsid w:val="006455F0"/>
    <w:rsid w:val="0070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6F01"/>
  <w15:chartTrackingRefBased/>
  <w15:docId w15:val="{DCDCA556-3870-48F3-BFE3-42B5151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1</cp:revision>
  <dcterms:created xsi:type="dcterms:W3CDTF">2022-11-24T07:07:00Z</dcterms:created>
  <dcterms:modified xsi:type="dcterms:W3CDTF">2022-11-24T07:10:00Z</dcterms:modified>
</cp:coreProperties>
</file>