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83" w:rsidRDefault="00550EC9">
      <w:r>
        <w:t xml:space="preserve">Mężczyzna idzie chodnikiem. Po chwili mężczyzna stoi na niskim ogrodzeniu i maluje farbą w sprayu po tablicy informacyjnej. </w:t>
      </w:r>
      <w:bookmarkStart w:id="0" w:name="_GoBack"/>
      <w:bookmarkEnd w:id="0"/>
      <w:r>
        <w:t xml:space="preserve">  </w:t>
      </w:r>
    </w:p>
    <w:sectPr w:rsidR="0098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C9"/>
    <w:rsid w:val="00550EC9"/>
    <w:rsid w:val="009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4C29"/>
  <w15:chartTrackingRefBased/>
  <w15:docId w15:val="{86E7EC09-C705-4928-9410-8B1D397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2021-10-22T07:09:00Z</dcterms:created>
  <dcterms:modified xsi:type="dcterms:W3CDTF">2021-10-22T07:11:00Z</dcterms:modified>
</cp:coreProperties>
</file>