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10" w:rsidRDefault="006116EF">
      <w:r>
        <w:t xml:space="preserve">Na nagraniu widoczny jest pojazd jadący trasą S7. Po chwili pomiar prędkości wskazuje, iż auto jedzie 148km/h. </w:t>
      </w:r>
      <w:bookmarkStart w:id="0" w:name="_GoBack"/>
      <w:bookmarkEnd w:id="0"/>
    </w:p>
    <w:sectPr w:rsidR="00B2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EF"/>
    <w:rsid w:val="006116EF"/>
    <w:rsid w:val="00B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5ED7"/>
  <w15:chartTrackingRefBased/>
  <w15:docId w15:val="{15AF9191-858B-46E3-81B3-F6A3AD32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2023-02-28T10:41:00Z</dcterms:created>
  <dcterms:modified xsi:type="dcterms:W3CDTF">2023-02-28T10:43:00Z</dcterms:modified>
</cp:coreProperties>
</file>